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48"/>
        <w:gridCol w:w="5508"/>
      </w:tblGrid>
      <w:tr w:rsidR="002372F0" w:rsidRPr="00D61A13" w:rsidTr="006C6D7D">
        <w:tc>
          <w:tcPr>
            <w:tcW w:w="3348" w:type="dxa"/>
            <w:shd w:val="clear" w:color="auto" w:fill="auto"/>
          </w:tcPr>
          <w:p w:rsidR="002372F0" w:rsidRPr="00D61A13" w:rsidRDefault="002372F0" w:rsidP="006C6D7D">
            <w:pPr>
              <w:spacing w:before="120"/>
              <w:jc w:val="center"/>
              <w:rPr>
                <w:rFonts w:ascii="Times New Roman" w:hAnsi="Times New Roman" w:cs="Times New Roman"/>
                <w:b/>
                <w:sz w:val="28"/>
                <w:szCs w:val="28"/>
              </w:rPr>
            </w:pPr>
            <w:r w:rsidRPr="00D61A13">
              <w:rPr>
                <w:rFonts w:ascii="Times New Roman" w:hAnsi="Times New Roman" w:cs="Times New Roman"/>
                <w:b/>
                <w:sz w:val="28"/>
                <w:szCs w:val="28"/>
              </w:rPr>
              <w:t>BỘ Y TẾ</w:t>
            </w:r>
            <w:r w:rsidRPr="00D61A13">
              <w:rPr>
                <w:rFonts w:ascii="Times New Roman" w:hAnsi="Times New Roman" w:cs="Times New Roman"/>
                <w:b/>
                <w:sz w:val="28"/>
                <w:szCs w:val="28"/>
              </w:rPr>
              <w:br/>
              <w:t>-------</w:t>
            </w:r>
          </w:p>
        </w:tc>
        <w:tc>
          <w:tcPr>
            <w:tcW w:w="5508" w:type="dxa"/>
            <w:shd w:val="clear" w:color="auto" w:fill="auto"/>
          </w:tcPr>
          <w:p w:rsidR="002372F0" w:rsidRPr="00D61A13" w:rsidRDefault="002372F0" w:rsidP="006C6D7D">
            <w:pPr>
              <w:spacing w:before="120"/>
              <w:jc w:val="center"/>
              <w:rPr>
                <w:rFonts w:ascii="Times New Roman" w:hAnsi="Times New Roman" w:cs="Times New Roman"/>
                <w:sz w:val="28"/>
                <w:szCs w:val="28"/>
              </w:rPr>
            </w:pPr>
            <w:r w:rsidRPr="00D61A13">
              <w:rPr>
                <w:rFonts w:ascii="Times New Roman" w:hAnsi="Times New Roman" w:cs="Times New Roman"/>
                <w:b/>
                <w:sz w:val="28"/>
                <w:szCs w:val="28"/>
              </w:rPr>
              <w:t>CỘNG HÒA XÃ HỘI CHỦ NGHĨA VIỆT NAM</w:t>
            </w:r>
            <w:r w:rsidRPr="00D61A13">
              <w:rPr>
                <w:rFonts w:ascii="Times New Roman" w:hAnsi="Times New Roman" w:cs="Times New Roman"/>
                <w:b/>
                <w:sz w:val="28"/>
                <w:szCs w:val="28"/>
              </w:rPr>
              <w:br/>
              <w:t xml:space="preserve">Độc lập - Tự do - Hạnh phúc </w:t>
            </w:r>
            <w:r w:rsidRPr="00D61A13">
              <w:rPr>
                <w:rFonts w:ascii="Times New Roman" w:hAnsi="Times New Roman" w:cs="Times New Roman"/>
                <w:b/>
                <w:sz w:val="28"/>
                <w:szCs w:val="28"/>
              </w:rPr>
              <w:br/>
              <w:t>---------------</w:t>
            </w:r>
          </w:p>
        </w:tc>
      </w:tr>
      <w:tr w:rsidR="002372F0" w:rsidRPr="00D61A13" w:rsidTr="006C6D7D">
        <w:tc>
          <w:tcPr>
            <w:tcW w:w="3348" w:type="dxa"/>
            <w:shd w:val="clear" w:color="auto" w:fill="auto"/>
          </w:tcPr>
          <w:p w:rsidR="002372F0" w:rsidRPr="00D61A13" w:rsidRDefault="002372F0" w:rsidP="006C6D7D">
            <w:pPr>
              <w:spacing w:before="120"/>
              <w:jc w:val="center"/>
              <w:rPr>
                <w:rFonts w:ascii="Times New Roman" w:hAnsi="Times New Roman" w:cs="Times New Roman"/>
                <w:sz w:val="28"/>
                <w:szCs w:val="28"/>
              </w:rPr>
            </w:pPr>
            <w:r w:rsidRPr="00D61A13">
              <w:rPr>
                <w:rFonts w:ascii="Times New Roman" w:hAnsi="Times New Roman" w:cs="Times New Roman"/>
                <w:sz w:val="28"/>
                <w:szCs w:val="28"/>
              </w:rPr>
              <w:t xml:space="preserve">Số: </w:t>
            </w:r>
            <w:r w:rsidRPr="00D61A13">
              <w:rPr>
                <w:rFonts w:ascii="Times New Roman" w:hAnsi="Times New Roman" w:cs="Times New Roman"/>
                <w:sz w:val="28"/>
                <w:szCs w:val="28"/>
                <w:lang w:val="en-US"/>
              </w:rPr>
              <w:t>24/2019</w:t>
            </w:r>
            <w:r w:rsidRPr="00D61A13">
              <w:rPr>
                <w:rFonts w:ascii="Times New Roman" w:hAnsi="Times New Roman" w:cs="Times New Roman"/>
                <w:sz w:val="28"/>
                <w:szCs w:val="28"/>
              </w:rPr>
              <w:t>/</w:t>
            </w:r>
            <w:r w:rsidRPr="00D61A13">
              <w:rPr>
                <w:rFonts w:ascii="Times New Roman" w:hAnsi="Times New Roman" w:cs="Times New Roman"/>
                <w:sz w:val="28"/>
                <w:szCs w:val="28"/>
                <w:lang w:val="en-US"/>
              </w:rPr>
              <w:t>TT</w:t>
            </w:r>
            <w:r w:rsidRPr="00D61A13">
              <w:rPr>
                <w:rFonts w:ascii="Times New Roman" w:hAnsi="Times New Roman" w:cs="Times New Roman"/>
                <w:sz w:val="28"/>
                <w:szCs w:val="28"/>
              </w:rPr>
              <w:t>-BYT</w:t>
            </w:r>
          </w:p>
        </w:tc>
        <w:tc>
          <w:tcPr>
            <w:tcW w:w="5508" w:type="dxa"/>
            <w:shd w:val="clear" w:color="auto" w:fill="auto"/>
          </w:tcPr>
          <w:p w:rsidR="002372F0" w:rsidRPr="00D61A13" w:rsidRDefault="002372F0" w:rsidP="006C6D7D">
            <w:pPr>
              <w:spacing w:before="120"/>
              <w:jc w:val="right"/>
              <w:rPr>
                <w:rFonts w:ascii="Times New Roman" w:hAnsi="Times New Roman" w:cs="Times New Roman"/>
                <w:i/>
                <w:sz w:val="28"/>
                <w:szCs w:val="28"/>
              </w:rPr>
            </w:pPr>
            <w:r w:rsidRPr="00D61A13">
              <w:rPr>
                <w:rFonts w:ascii="Times New Roman" w:hAnsi="Times New Roman" w:cs="Times New Roman"/>
                <w:i/>
                <w:sz w:val="28"/>
                <w:szCs w:val="28"/>
              </w:rPr>
              <w:t xml:space="preserve">Hà Nội, ngày </w:t>
            </w:r>
            <w:r w:rsidRPr="00D61A13">
              <w:rPr>
                <w:rFonts w:ascii="Times New Roman" w:hAnsi="Times New Roman" w:cs="Times New Roman"/>
                <w:i/>
                <w:sz w:val="28"/>
                <w:szCs w:val="28"/>
                <w:lang w:val="en-US"/>
              </w:rPr>
              <w:t>30</w:t>
            </w:r>
            <w:r w:rsidRPr="00D61A13">
              <w:rPr>
                <w:rFonts w:ascii="Times New Roman" w:hAnsi="Times New Roman" w:cs="Times New Roman"/>
                <w:i/>
                <w:sz w:val="28"/>
                <w:szCs w:val="28"/>
              </w:rPr>
              <w:t xml:space="preserve"> tháng </w:t>
            </w:r>
            <w:r w:rsidRPr="00D61A13">
              <w:rPr>
                <w:rFonts w:ascii="Times New Roman" w:hAnsi="Times New Roman" w:cs="Times New Roman"/>
                <w:i/>
                <w:sz w:val="28"/>
                <w:szCs w:val="28"/>
                <w:lang w:val="en-US"/>
              </w:rPr>
              <w:t>8</w:t>
            </w:r>
            <w:r w:rsidRPr="00D61A13">
              <w:rPr>
                <w:rFonts w:ascii="Times New Roman" w:hAnsi="Times New Roman" w:cs="Times New Roman"/>
                <w:i/>
                <w:sz w:val="28"/>
                <w:szCs w:val="28"/>
              </w:rPr>
              <w:t xml:space="preserve"> năm 2019</w:t>
            </w:r>
          </w:p>
        </w:tc>
      </w:tr>
    </w:tbl>
    <w:p w:rsidR="002372F0" w:rsidRPr="00D61A13" w:rsidRDefault="002372F0" w:rsidP="002372F0">
      <w:pPr>
        <w:spacing w:before="120"/>
        <w:rPr>
          <w:rFonts w:ascii="Times New Roman" w:hAnsi="Times New Roman" w:cs="Times New Roman"/>
          <w:sz w:val="28"/>
          <w:szCs w:val="28"/>
          <w:lang w:val="en-US"/>
        </w:rPr>
      </w:pPr>
    </w:p>
    <w:p w:rsidR="002372F0" w:rsidRPr="00D61A13" w:rsidRDefault="002372F0" w:rsidP="002372F0">
      <w:pPr>
        <w:spacing w:before="120"/>
        <w:jc w:val="center"/>
        <w:rPr>
          <w:rFonts w:ascii="Times New Roman" w:hAnsi="Times New Roman" w:cs="Times New Roman"/>
          <w:b/>
          <w:sz w:val="28"/>
          <w:szCs w:val="28"/>
        </w:rPr>
      </w:pPr>
      <w:bookmarkStart w:id="0" w:name="loai_1"/>
      <w:r w:rsidRPr="00D61A13">
        <w:rPr>
          <w:rFonts w:ascii="Times New Roman" w:hAnsi="Times New Roman" w:cs="Times New Roman"/>
          <w:b/>
          <w:sz w:val="28"/>
          <w:szCs w:val="28"/>
        </w:rPr>
        <w:t>THÔNG TƯ</w:t>
      </w:r>
      <w:bookmarkEnd w:id="0"/>
    </w:p>
    <w:p w:rsidR="002372F0" w:rsidRPr="00D61A13" w:rsidRDefault="002372F0" w:rsidP="002372F0">
      <w:pPr>
        <w:spacing w:before="120"/>
        <w:jc w:val="center"/>
        <w:rPr>
          <w:rFonts w:ascii="Times New Roman" w:hAnsi="Times New Roman" w:cs="Times New Roman"/>
          <w:sz w:val="28"/>
          <w:szCs w:val="28"/>
        </w:rPr>
      </w:pPr>
      <w:bookmarkStart w:id="1" w:name="loai_1_name"/>
      <w:r w:rsidRPr="00D61A13">
        <w:rPr>
          <w:rFonts w:ascii="Times New Roman" w:hAnsi="Times New Roman" w:cs="Times New Roman"/>
          <w:sz w:val="28"/>
          <w:szCs w:val="28"/>
        </w:rPr>
        <w:t>QUY ĐỊNH VỀ QUẢN LÝ VÀ SỬ DỤNG PHỤ GIA THỰC PHẨM</w:t>
      </w:r>
      <w:bookmarkEnd w:id="1"/>
    </w:p>
    <w:p w:rsidR="002372F0" w:rsidRPr="00D61A13" w:rsidRDefault="002372F0" w:rsidP="002372F0">
      <w:pPr>
        <w:spacing w:before="120"/>
        <w:rPr>
          <w:rFonts w:ascii="Times New Roman" w:hAnsi="Times New Roman" w:cs="Times New Roman"/>
          <w:i/>
          <w:sz w:val="28"/>
          <w:szCs w:val="28"/>
        </w:rPr>
      </w:pPr>
      <w:r w:rsidRPr="00D61A13">
        <w:rPr>
          <w:rFonts w:ascii="Times New Roman" w:hAnsi="Times New Roman" w:cs="Times New Roman"/>
          <w:i/>
          <w:sz w:val="28"/>
          <w:szCs w:val="28"/>
        </w:rPr>
        <w:t>Căn cứ Luật an toàn thực ph</w:t>
      </w:r>
      <w:r w:rsidRPr="00D61A13">
        <w:rPr>
          <w:rFonts w:ascii="Times New Roman" w:hAnsi="Times New Roman" w:cs="Times New Roman"/>
          <w:i/>
          <w:sz w:val="28"/>
          <w:szCs w:val="28"/>
          <w:lang w:val="en-US"/>
        </w:rPr>
        <w:t>ẩ</w:t>
      </w:r>
      <w:r w:rsidRPr="00D61A13">
        <w:rPr>
          <w:rFonts w:ascii="Times New Roman" w:hAnsi="Times New Roman" w:cs="Times New Roman"/>
          <w:i/>
          <w:sz w:val="28"/>
          <w:szCs w:val="28"/>
        </w:rPr>
        <w:t>m ngày 17 tháng 6 năm 2010;</w:t>
      </w:r>
    </w:p>
    <w:p w:rsidR="002372F0" w:rsidRPr="00D61A13" w:rsidRDefault="002372F0" w:rsidP="002372F0">
      <w:pPr>
        <w:spacing w:before="120"/>
        <w:rPr>
          <w:rFonts w:ascii="Times New Roman" w:hAnsi="Times New Roman" w:cs="Times New Roman"/>
          <w:i/>
          <w:sz w:val="28"/>
          <w:szCs w:val="28"/>
        </w:rPr>
      </w:pPr>
      <w:r w:rsidRPr="00D61A13">
        <w:rPr>
          <w:rFonts w:ascii="Times New Roman" w:hAnsi="Times New Roman" w:cs="Times New Roman"/>
          <w:i/>
          <w:sz w:val="28"/>
          <w:szCs w:val="28"/>
        </w:rPr>
        <w:t>Căn cứ Nghị định s</w:t>
      </w:r>
      <w:r w:rsidRPr="00D61A13">
        <w:rPr>
          <w:rFonts w:ascii="Times New Roman" w:hAnsi="Times New Roman" w:cs="Times New Roman"/>
          <w:i/>
          <w:sz w:val="28"/>
          <w:szCs w:val="28"/>
          <w:lang w:val="en-US"/>
        </w:rPr>
        <w:t>ố</w:t>
      </w:r>
      <w:r w:rsidRPr="00D61A13">
        <w:rPr>
          <w:rFonts w:ascii="Times New Roman" w:hAnsi="Times New Roman" w:cs="Times New Roman"/>
          <w:i/>
          <w:sz w:val="28"/>
          <w:szCs w:val="28"/>
        </w:rPr>
        <w:t xml:space="preserve"> 15/2018/NĐ-CP ngày 02 tháng 2 năm 2018 của Ch</w:t>
      </w:r>
      <w:r w:rsidRPr="00D61A13">
        <w:rPr>
          <w:rFonts w:ascii="Times New Roman" w:hAnsi="Times New Roman" w:cs="Times New Roman"/>
          <w:i/>
          <w:sz w:val="28"/>
          <w:szCs w:val="28"/>
          <w:lang w:val="en-US"/>
        </w:rPr>
        <w:t>í</w:t>
      </w:r>
      <w:r w:rsidRPr="00D61A13">
        <w:rPr>
          <w:rFonts w:ascii="Times New Roman" w:hAnsi="Times New Roman" w:cs="Times New Roman"/>
          <w:i/>
          <w:sz w:val="28"/>
          <w:szCs w:val="28"/>
        </w:rPr>
        <w:t>nh phủ quy định chi tiết thi hành một số điều của Luật an toàn thực ph</w:t>
      </w:r>
      <w:r w:rsidRPr="00D61A13">
        <w:rPr>
          <w:rFonts w:ascii="Times New Roman" w:hAnsi="Times New Roman" w:cs="Times New Roman"/>
          <w:i/>
          <w:sz w:val="28"/>
          <w:szCs w:val="28"/>
          <w:lang w:val="en-US"/>
        </w:rPr>
        <w:t>ẩ</w:t>
      </w:r>
      <w:r w:rsidRPr="00D61A13">
        <w:rPr>
          <w:rFonts w:ascii="Times New Roman" w:hAnsi="Times New Roman" w:cs="Times New Roman"/>
          <w:i/>
          <w:sz w:val="28"/>
          <w:szCs w:val="28"/>
        </w:rPr>
        <w:t>m;</w:t>
      </w:r>
    </w:p>
    <w:p w:rsidR="002372F0" w:rsidRPr="00D61A13" w:rsidRDefault="002372F0" w:rsidP="002372F0">
      <w:pPr>
        <w:spacing w:before="120"/>
        <w:rPr>
          <w:rFonts w:ascii="Times New Roman" w:hAnsi="Times New Roman" w:cs="Times New Roman"/>
          <w:i/>
          <w:sz w:val="28"/>
          <w:szCs w:val="28"/>
        </w:rPr>
      </w:pPr>
      <w:r w:rsidRPr="00D61A13">
        <w:rPr>
          <w:rFonts w:ascii="Times New Roman" w:hAnsi="Times New Roman" w:cs="Times New Roman"/>
          <w:i/>
          <w:sz w:val="28"/>
          <w:szCs w:val="28"/>
        </w:rPr>
        <w:t>Căn cứ Nghị định số 75/2017/NĐ-CP ngày 20 tháng 6 năm 2017 của Chính phủ quy định chức năng, nhiệm vụ, quyền hạn và cơ c</w:t>
      </w:r>
      <w:r w:rsidRPr="00D61A13">
        <w:rPr>
          <w:rFonts w:ascii="Times New Roman" w:hAnsi="Times New Roman" w:cs="Times New Roman"/>
          <w:i/>
          <w:sz w:val="28"/>
          <w:szCs w:val="28"/>
          <w:lang w:val="en-US"/>
        </w:rPr>
        <w:t>ấ</w:t>
      </w:r>
      <w:r w:rsidRPr="00D61A13">
        <w:rPr>
          <w:rFonts w:ascii="Times New Roman" w:hAnsi="Times New Roman" w:cs="Times New Roman"/>
          <w:i/>
          <w:sz w:val="28"/>
          <w:szCs w:val="28"/>
        </w:rPr>
        <w:t>u t</w:t>
      </w:r>
      <w:r w:rsidRPr="00D61A13">
        <w:rPr>
          <w:rFonts w:ascii="Times New Roman" w:hAnsi="Times New Roman" w:cs="Times New Roman"/>
          <w:i/>
          <w:sz w:val="28"/>
          <w:szCs w:val="28"/>
          <w:lang w:val="en-US"/>
        </w:rPr>
        <w:t>ổ</w:t>
      </w:r>
      <w:r w:rsidRPr="00D61A13">
        <w:rPr>
          <w:rFonts w:ascii="Times New Roman" w:hAnsi="Times New Roman" w:cs="Times New Roman"/>
          <w:i/>
          <w:sz w:val="28"/>
          <w:szCs w:val="28"/>
        </w:rPr>
        <w:t xml:space="preserve"> chức của Bộ Y t</w:t>
      </w:r>
      <w:r w:rsidRPr="00D61A13">
        <w:rPr>
          <w:rFonts w:ascii="Times New Roman" w:hAnsi="Times New Roman" w:cs="Times New Roman"/>
          <w:i/>
          <w:sz w:val="28"/>
          <w:szCs w:val="28"/>
          <w:lang w:val="en-US"/>
        </w:rPr>
        <w:t>ế</w:t>
      </w:r>
      <w:r w:rsidRPr="00D61A13">
        <w:rPr>
          <w:rFonts w:ascii="Times New Roman" w:hAnsi="Times New Roman" w:cs="Times New Roman"/>
          <w:i/>
          <w:sz w:val="28"/>
          <w:szCs w:val="28"/>
        </w:rPr>
        <w:t>;</w:t>
      </w:r>
    </w:p>
    <w:p w:rsidR="002372F0" w:rsidRPr="00D61A13" w:rsidRDefault="002372F0" w:rsidP="002372F0">
      <w:pPr>
        <w:spacing w:before="120"/>
        <w:rPr>
          <w:rFonts w:ascii="Times New Roman" w:hAnsi="Times New Roman" w:cs="Times New Roman"/>
          <w:i/>
          <w:sz w:val="28"/>
          <w:szCs w:val="28"/>
        </w:rPr>
      </w:pPr>
      <w:r w:rsidRPr="00D61A13">
        <w:rPr>
          <w:rFonts w:ascii="Times New Roman" w:hAnsi="Times New Roman" w:cs="Times New Roman"/>
          <w:i/>
          <w:sz w:val="28"/>
          <w:szCs w:val="28"/>
        </w:rPr>
        <w:t>Theo đề nghị của Cục trưởng Cục An toàn thực phẩm;</w:t>
      </w:r>
    </w:p>
    <w:p w:rsidR="002372F0" w:rsidRPr="00D61A13" w:rsidRDefault="002372F0" w:rsidP="002372F0">
      <w:pPr>
        <w:spacing w:before="120"/>
        <w:rPr>
          <w:rFonts w:ascii="Times New Roman" w:hAnsi="Times New Roman" w:cs="Times New Roman"/>
          <w:i/>
          <w:sz w:val="28"/>
          <w:szCs w:val="28"/>
        </w:rPr>
      </w:pPr>
      <w:r w:rsidRPr="00D61A13">
        <w:rPr>
          <w:rFonts w:ascii="Times New Roman" w:hAnsi="Times New Roman" w:cs="Times New Roman"/>
          <w:i/>
          <w:sz w:val="28"/>
          <w:szCs w:val="28"/>
        </w:rPr>
        <w:t>Bộ trưởng Bộ Y tế ban hành Thông tư quy định về quản lý và sử dụng phụ gia thực ph</w:t>
      </w:r>
      <w:r w:rsidRPr="00D61A13">
        <w:rPr>
          <w:rFonts w:ascii="Times New Roman" w:hAnsi="Times New Roman" w:cs="Times New Roman"/>
          <w:i/>
          <w:sz w:val="28"/>
          <w:szCs w:val="28"/>
          <w:lang w:val="en-US"/>
        </w:rPr>
        <w:t>ẩ</w:t>
      </w:r>
      <w:r w:rsidRPr="00D61A13">
        <w:rPr>
          <w:rFonts w:ascii="Times New Roman" w:hAnsi="Times New Roman" w:cs="Times New Roman"/>
          <w:i/>
          <w:sz w:val="28"/>
          <w:szCs w:val="28"/>
        </w:rPr>
        <w:t>m.</w:t>
      </w:r>
    </w:p>
    <w:p w:rsidR="002372F0" w:rsidRPr="00D61A13" w:rsidRDefault="002372F0" w:rsidP="002372F0">
      <w:pPr>
        <w:spacing w:before="120"/>
        <w:rPr>
          <w:rFonts w:ascii="Times New Roman" w:hAnsi="Times New Roman" w:cs="Times New Roman"/>
          <w:b/>
          <w:sz w:val="28"/>
          <w:szCs w:val="28"/>
          <w:lang w:val="en-US"/>
        </w:rPr>
      </w:pPr>
      <w:bookmarkStart w:id="2" w:name="chuong_1"/>
      <w:r w:rsidRPr="00D61A13">
        <w:rPr>
          <w:rFonts w:ascii="Times New Roman" w:hAnsi="Times New Roman" w:cs="Times New Roman"/>
          <w:b/>
          <w:sz w:val="28"/>
          <w:szCs w:val="28"/>
        </w:rPr>
        <w:t>Chương I</w:t>
      </w:r>
      <w:bookmarkEnd w:id="2"/>
    </w:p>
    <w:p w:rsidR="002372F0" w:rsidRPr="00D61A13" w:rsidRDefault="002372F0" w:rsidP="002372F0">
      <w:pPr>
        <w:spacing w:before="120"/>
        <w:jc w:val="center"/>
        <w:rPr>
          <w:rFonts w:ascii="Times New Roman" w:hAnsi="Times New Roman" w:cs="Times New Roman"/>
          <w:b/>
          <w:sz w:val="28"/>
          <w:szCs w:val="28"/>
        </w:rPr>
      </w:pPr>
      <w:bookmarkStart w:id="3" w:name="chuong_1_name"/>
      <w:r w:rsidRPr="00D61A13">
        <w:rPr>
          <w:rFonts w:ascii="Times New Roman" w:hAnsi="Times New Roman" w:cs="Times New Roman"/>
          <w:b/>
          <w:sz w:val="28"/>
          <w:szCs w:val="28"/>
        </w:rPr>
        <w:t>QUY ĐỊNH CHUNG</w:t>
      </w:r>
      <w:bookmarkEnd w:id="3"/>
    </w:p>
    <w:p w:rsidR="002372F0" w:rsidRPr="00D61A13" w:rsidRDefault="002372F0" w:rsidP="002372F0">
      <w:pPr>
        <w:spacing w:before="120"/>
        <w:rPr>
          <w:rFonts w:ascii="Times New Roman" w:hAnsi="Times New Roman" w:cs="Times New Roman"/>
          <w:b/>
          <w:sz w:val="28"/>
          <w:szCs w:val="28"/>
        </w:rPr>
      </w:pPr>
      <w:bookmarkStart w:id="4" w:name="dieu_1"/>
      <w:r w:rsidRPr="00D61A13">
        <w:rPr>
          <w:rFonts w:ascii="Times New Roman" w:hAnsi="Times New Roman" w:cs="Times New Roman"/>
          <w:b/>
          <w:sz w:val="28"/>
          <w:szCs w:val="28"/>
        </w:rPr>
        <w:t>Điều 1. Phạm vi điều chỉnh</w:t>
      </w:r>
      <w:bookmarkEnd w:id="4"/>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Thông tư này quy định về danh mục phụ gia thực phẩm; sử dụng, quản lý phụ gia thực phẩm và trách nhiệm của cơ quan, tổ chức, cá nhân có liên quan.</w:t>
      </w:r>
    </w:p>
    <w:p w:rsidR="002372F0" w:rsidRPr="00D61A13" w:rsidRDefault="002372F0" w:rsidP="002372F0">
      <w:pPr>
        <w:spacing w:before="120"/>
        <w:rPr>
          <w:rFonts w:ascii="Times New Roman" w:hAnsi="Times New Roman" w:cs="Times New Roman"/>
          <w:b/>
          <w:sz w:val="28"/>
          <w:szCs w:val="28"/>
        </w:rPr>
      </w:pPr>
      <w:bookmarkStart w:id="5" w:name="dieu_2"/>
      <w:r w:rsidRPr="00D61A13">
        <w:rPr>
          <w:rFonts w:ascii="Times New Roman" w:hAnsi="Times New Roman" w:cs="Times New Roman"/>
          <w:b/>
          <w:sz w:val="28"/>
          <w:szCs w:val="28"/>
        </w:rPr>
        <w:t>Điều 2. Đối tượng áp dụng</w:t>
      </w:r>
      <w:bookmarkEnd w:id="5"/>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Thông tư này áp dụng đối với tổ chức, cá nhân sản xuất, kinh doanh, nhập khẩu thực phẩm, phụ gia thực phẩm để lưu hành tại Việt Nam và cơ quan, tổ chức, cá nhân có liên quan.</w:t>
      </w:r>
    </w:p>
    <w:p w:rsidR="002372F0" w:rsidRPr="00D61A13" w:rsidRDefault="002372F0" w:rsidP="002372F0">
      <w:pPr>
        <w:spacing w:before="120"/>
        <w:rPr>
          <w:rFonts w:ascii="Times New Roman" w:hAnsi="Times New Roman" w:cs="Times New Roman"/>
          <w:b/>
          <w:sz w:val="28"/>
          <w:szCs w:val="28"/>
        </w:rPr>
      </w:pPr>
      <w:bookmarkStart w:id="6" w:name="dieu_3"/>
      <w:r w:rsidRPr="00D61A13">
        <w:rPr>
          <w:rFonts w:ascii="Times New Roman" w:hAnsi="Times New Roman" w:cs="Times New Roman"/>
          <w:b/>
          <w:sz w:val="28"/>
          <w:szCs w:val="28"/>
        </w:rPr>
        <w:t>Điều 3. Giải thích từ ngữ</w:t>
      </w:r>
      <w:bookmarkEnd w:id="6"/>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Trong Thông tư này, các từ ngữ và ký kiệu viết tắt dưới đây được hiểu như sau:</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lang w:val="en-US"/>
        </w:rPr>
        <w:t>1</w:t>
      </w:r>
      <w:r w:rsidRPr="00D61A13">
        <w:rPr>
          <w:rFonts w:ascii="Times New Roman" w:hAnsi="Times New Roman" w:cs="Times New Roman"/>
          <w:sz w:val="28"/>
          <w:szCs w:val="28"/>
        </w:rPr>
        <w:t xml:space="preserve">. </w:t>
      </w:r>
      <w:r w:rsidRPr="00D61A13">
        <w:rPr>
          <w:rFonts w:ascii="Times New Roman" w:hAnsi="Times New Roman" w:cs="Times New Roman"/>
          <w:i/>
          <w:sz w:val="28"/>
          <w:szCs w:val="28"/>
          <w:lang w:val="en-US"/>
        </w:rPr>
        <w:t>CA</w:t>
      </w:r>
      <w:r w:rsidRPr="00D61A13">
        <w:rPr>
          <w:rFonts w:ascii="Times New Roman" w:hAnsi="Times New Roman" w:cs="Times New Roman"/>
          <w:i/>
          <w:sz w:val="28"/>
          <w:szCs w:val="28"/>
        </w:rPr>
        <w:t>C</w:t>
      </w:r>
      <w:r w:rsidRPr="00D61A13">
        <w:rPr>
          <w:rFonts w:ascii="Times New Roman" w:hAnsi="Times New Roman" w:cs="Times New Roman"/>
          <w:sz w:val="28"/>
          <w:szCs w:val="28"/>
          <w:lang w:val="en-US"/>
        </w:rPr>
        <w:t xml:space="preserve"> là</w:t>
      </w:r>
      <w:r w:rsidRPr="00D61A13">
        <w:rPr>
          <w:rFonts w:ascii="Times New Roman" w:hAnsi="Times New Roman" w:cs="Times New Roman"/>
          <w:sz w:val="28"/>
          <w:szCs w:val="28"/>
        </w:rPr>
        <w:t xml:space="preserve"> chữ viết tắt tên tiếng Anh của Ủy ban Tiêu chuẩn thực phẩm quốc tế Codex.</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 xml:space="preserve">2. </w:t>
      </w:r>
      <w:r w:rsidRPr="00D61A13">
        <w:rPr>
          <w:rFonts w:ascii="Times New Roman" w:hAnsi="Times New Roman" w:cs="Times New Roman"/>
          <w:i/>
          <w:sz w:val="28"/>
          <w:szCs w:val="28"/>
        </w:rPr>
        <w:t>JECFA</w:t>
      </w:r>
      <w:r w:rsidRPr="00D61A13">
        <w:rPr>
          <w:rFonts w:ascii="Times New Roman" w:hAnsi="Times New Roman" w:cs="Times New Roman"/>
          <w:sz w:val="28"/>
          <w:szCs w:val="28"/>
        </w:rPr>
        <w:t xml:space="preserve"> là chữ viết tắt tên tiếng Anh của Ủy ban chuyên gia về phụ gia thực phẩm của Tổ chức Nông Lương quốc tế (FAO)/Tổ chức Y tế thế giới (WHO).</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 xml:space="preserve">3. </w:t>
      </w:r>
      <w:r w:rsidRPr="00D61A13">
        <w:rPr>
          <w:rFonts w:ascii="Times New Roman" w:hAnsi="Times New Roman" w:cs="Times New Roman"/>
          <w:i/>
          <w:sz w:val="28"/>
          <w:szCs w:val="28"/>
        </w:rPr>
        <w:t>Hương liệu</w:t>
      </w:r>
      <w:r w:rsidRPr="00D61A13">
        <w:rPr>
          <w:rFonts w:ascii="Times New Roman" w:hAnsi="Times New Roman" w:cs="Times New Roman"/>
          <w:sz w:val="28"/>
          <w:szCs w:val="28"/>
        </w:rPr>
        <w:t xml:space="preserve"> (thuộc nhóm phụ gia thực phẩm) là chất được bổ sung vào thực phẩm đ</w:t>
      </w:r>
      <w:r w:rsidRPr="00D61A13">
        <w:rPr>
          <w:rFonts w:ascii="Times New Roman" w:hAnsi="Times New Roman" w:cs="Times New Roman"/>
          <w:sz w:val="28"/>
          <w:szCs w:val="28"/>
          <w:lang w:val="en-US"/>
        </w:rPr>
        <w:t>ể</w:t>
      </w:r>
      <w:r w:rsidRPr="00D61A13">
        <w:rPr>
          <w:rFonts w:ascii="Times New Roman" w:hAnsi="Times New Roman" w:cs="Times New Roman"/>
          <w:sz w:val="28"/>
          <w:szCs w:val="28"/>
        </w:rPr>
        <w:t xml:space="preserve"> tác động, điều chỉnh hoặc làm tăng hương vị của thực phẩm. Hương liệu bao gồm các chất tạo hương, phức h</w:t>
      </w:r>
      <w:r w:rsidRPr="00D61A13">
        <w:rPr>
          <w:rFonts w:ascii="Times New Roman" w:hAnsi="Times New Roman" w:cs="Times New Roman"/>
          <w:sz w:val="28"/>
          <w:szCs w:val="28"/>
          <w:lang w:val="en-US"/>
        </w:rPr>
        <w:t>ợ</w:t>
      </w:r>
      <w:r w:rsidRPr="00D61A13">
        <w:rPr>
          <w:rFonts w:ascii="Times New Roman" w:hAnsi="Times New Roman" w:cs="Times New Roman"/>
          <w:sz w:val="28"/>
          <w:szCs w:val="28"/>
        </w:rPr>
        <w:t xml:space="preserve">p tạo hương tự nhiên; hương liệu dùng </w:t>
      </w:r>
      <w:r w:rsidRPr="00D61A13">
        <w:rPr>
          <w:rFonts w:ascii="Times New Roman" w:hAnsi="Times New Roman" w:cs="Times New Roman"/>
          <w:sz w:val="28"/>
          <w:szCs w:val="28"/>
        </w:rPr>
        <w:lastRenderedPageBreak/>
        <w:t>trong chế biến nhiệt hoặc hương liệu dạng khói và hỗn hợp của chúng; có thể chứa các thành phần thực phẩm không tạo hương với các điều kiện được quy định tại mục 3.5 Tiêu chuẩn quốc gia TCVN 6417:2010 Hướng dẫn sử dụng hương liệu. Hương liệu không bao gồm các chất chỉ đơn thuần tạo vị ngọt, chua hay mặn (như đường, dấm hoặc muối ăn); các chất điều vị được coi là phụ gia thực phẩm trong Hệ thống phân loại của CAC về tên và đánh số quốc tế đối với phụ gia thực phẩm (CAC/GL 36-1989 Codex Class Names and the International Numbering System for Food Additives).</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 xml:space="preserve">4. </w:t>
      </w:r>
      <w:r w:rsidRPr="00D61A13">
        <w:rPr>
          <w:rFonts w:ascii="Times New Roman" w:hAnsi="Times New Roman" w:cs="Times New Roman"/>
          <w:i/>
          <w:sz w:val="28"/>
          <w:szCs w:val="28"/>
        </w:rPr>
        <w:t>Thành phần thực phẩm không tạo hương</w:t>
      </w:r>
      <w:r w:rsidRPr="00D61A13">
        <w:rPr>
          <w:rFonts w:ascii="Times New Roman" w:hAnsi="Times New Roman" w:cs="Times New Roman"/>
          <w:sz w:val="28"/>
          <w:szCs w:val="28"/>
        </w:rPr>
        <w:t xml:space="preserve"> là các thành phần thực ph</w:t>
      </w:r>
      <w:r w:rsidRPr="00D61A13">
        <w:rPr>
          <w:rFonts w:ascii="Times New Roman" w:hAnsi="Times New Roman" w:cs="Times New Roman"/>
          <w:sz w:val="28"/>
          <w:szCs w:val="28"/>
          <w:lang w:val="en-US"/>
        </w:rPr>
        <w:t>ẩ</w:t>
      </w:r>
      <w:r w:rsidRPr="00D61A13">
        <w:rPr>
          <w:rFonts w:ascii="Times New Roman" w:hAnsi="Times New Roman" w:cs="Times New Roman"/>
          <w:sz w:val="28"/>
          <w:szCs w:val="28"/>
        </w:rPr>
        <w:t>m được dùng như phụ gia thực phẩm; các loại thực phẩm cần thiết để sản xuất, bảo quản, vận chuyển hương liệu hoặc được bổ sung vào để hòa tan, phân tán, pha loãng.</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 xml:space="preserve">5. </w:t>
      </w:r>
      <w:r w:rsidRPr="00D61A13">
        <w:rPr>
          <w:rFonts w:ascii="Times New Roman" w:hAnsi="Times New Roman" w:cs="Times New Roman"/>
          <w:i/>
          <w:sz w:val="28"/>
          <w:szCs w:val="28"/>
        </w:rPr>
        <w:t>Lượng ăn vào hằng ngày chấp nhận được</w:t>
      </w:r>
      <w:r w:rsidRPr="00D61A13">
        <w:rPr>
          <w:rFonts w:ascii="Times New Roman" w:hAnsi="Times New Roman" w:cs="Times New Roman"/>
          <w:sz w:val="28"/>
          <w:szCs w:val="28"/>
        </w:rPr>
        <w:t xml:space="preserve"> (ADI) là lượng ăn vào hằng ngày của một phụ gia thực phẩm trong suốt cuộc đời mà không có nguy cơ đáng kể đối với sức kh</w:t>
      </w:r>
      <w:r w:rsidRPr="00D61A13">
        <w:rPr>
          <w:rFonts w:ascii="Times New Roman" w:hAnsi="Times New Roman" w:cs="Times New Roman"/>
          <w:sz w:val="28"/>
          <w:szCs w:val="28"/>
          <w:lang w:val="en-US"/>
        </w:rPr>
        <w:t>ỏe</w:t>
      </w:r>
      <w:r w:rsidRPr="00D61A13">
        <w:rPr>
          <w:rFonts w:ascii="Times New Roman" w:hAnsi="Times New Roman" w:cs="Times New Roman"/>
          <w:sz w:val="28"/>
          <w:szCs w:val="28"/>
        </w:rPr>
        <w:t xml:space="preserve"> con người, được tính theo đơn vị mg/kg th</w:t>
      </w:r>
      <w:r w:rsidRPr="00D61A13">
        <w:rPr>
          <w:rFonts w:ascii="Times New Roman" w:hAnsi="Times New Roman" w:cs="Times New Roman"/>
          <w:sz w:val="28"/>
          <w:szCs w:val="28"/>
          <w:lang w:val="en-US"/>
        </w:rPr>
        <w:t>ể</w:t>
      </w:r>
      <w:r w:rsidRPr="00D61A13">
        <w:rPr>
          <w:rFonts w:ascii="Times New Roman" w:hAnsi="Times New Roman" w:cs="Times New Roman"/>
          <w:sz w:val="28"/>
          <w:szCs w:val="28"/>
        </w:rPr>
        <w:t xml:space="preserve"> trọng.</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 xml:space="preserve">6. </w:t>
      </w:r>
      <w:r w:rsidRPr="00D61A13">
        <w:rPr>
          <w:rFonts w:ascii="Times New Roman" w:hAnsi="Times New Roman" w:cs="Times New Roman"/>
          <w:i/>
          <w:sz w:val="28"/>
          <w:szCs w:val="28"/>
        </w:rPr>
        <w:t>Lượng ăn vào hằng ngày chấp nhận được “Không xác định”</w:t>
      </w:r>
      <w:r w:rsidRPr="00D61A13">
        <w:rPr>
          <w:rFonts w:ascii="Times New Roman" w:hAnsi="Times New Roman" w:cs="Times New Roman"/>
          <w:sz w:val="28"/>
          <w:szCs w:val="28"/>
        </w:rPr>
        <w:t xml:space="preserve"> (Aceptable Daily Intake “Not Specified” hoặc “Not Limited”) là lượng ăn vào hằng ngày của một phụ gia thực phẩm có độc tính rất thấp dựa trên cơ sở dữ liệu khoa học sẵn có về hóa học, hóa sinh, độc tố học và các yếu tố khác với mức cần thiết để đạt được hiệu quả mong muốn và chấp nhận được trong thực phẩm mà không có nguy cơ đáng kể đối với sức kh</w:t>
      </w:r>
      <w:r w:rsidRPr="00D61A13">
        <w:rPr>
          <w:rFonts w:ascii="Times New Roman" w:hAnsi="Times New Roman" w:cs="Times New Roman"/>
          <w:sz w:val="28"/>
          <w:szCs w:val="28"/>
          <w:lang w:val="en-US"/>
        </w:rPr>
        <w:t>ỏe</w:t>
      </w:r>
      <w:r w:rsidRPr="00D61A13">
        <w:rPr>
          <w:rFonts w:ascii="Times New Roman" w:hAnsi="Times New Roman" w:cs="Times New Roman"/>
          <w:sz w:val="28"/>
          <w:szCs w:val="28"/>
        </w:rPr>
        <w:t xml:space="preserve"> con người.</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 xml:space="preserve">7. </w:t>
      </w:r>
      <w:r w:rsidRPr="00D61A13">
        <w:rPr>
          <w:rFonts w:ascii="Times New Roman" w:hAnsi="Times New Roman" w:cs="Times New Roman"/>
          <w:i/>
          <w:sz w:val="28"/>
          <w:szCs w:val="28"/>
        </w:rPr>
        <w:t>Mức sử dụng tối đa</w:t>
      </w:r>
      <w:r w:rsidRPr="00D61A13">
        <w:rPr>
          <w:rFonts w:ascii="Times New Roman" w:hAnsi="Times New Roman" w:cs="Times New Roman"/>
          <w:sz w:val="28"/>
          <w:szCs w:val="28"/>
        </w:rPr>
        <w:t xml:space="preserve"> (ML) là lượng phụ gia thực phẩm sử dụng ở mức tối đa được xác định là có hiệu quả theo chức năng sử dụng đối với một loại thực phẩm hoặc nhóm thực phẩm; thường được biểu thị theo miligam phụ gia/kilogam thực phẩm hoặc miligam phụ gia/lít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 xml:space="preserve">8. </w:t>
      </w:r>
      <w:r w:rsidRPr="00D61A13">
        <w:rPr>
          <w:rFonts w:ascii="Times New Roman" w:hAnsi="Times New Roman" w:cs="Times New Roman"/>
          <w:i/>
          <w:sz w:val="28"/>
          <w:szCs w:val="28"/>
        </w:rPr>
        <w:t>Phụ gia thực ph</w:t>
      </w:r>
      <w:r w:rsidRPr="00D61A13">
        <w:rPr>
          <w:rFonts w:ascii="Times New Roman" w:hAnsi="Times New Roman" w:cs="Times New Roman"/>
          <w:i/>
          <w:sz w:val="28"/>
          <w:szCs w:val="28"/>
          <w:lang w:val="en-US"/>
        </w:rPr>
        <w:t>ẩ</w:t>
      </w:r>
      <w:r w:rsidRPr="00D61A13">
        <w:rPr>
          <w:rFonts w:ascii="Times New Roman" w:hAnsi="Times New Roman" w:cs="Times New Roman"/>
          <w:i/>
          <w:sz w:val="28"/>
          <w:szCs w:val="28"/>
        </w:rPr>
        <w:t>m h</w:t>
      </w:r>
      <w:r w:rsidRPr="00D61A13">
        <w:rPr>
          <w:rFonts w:ascii="Times New Roman" w:hAnsi="Times New Roman" w:cs="Times New Roman"/>
          <w:i/>
          <w:sz w:val="28"/>
          <w:szCs w:val="28"/>
          <w:lang w:val="en-US"/>
        </w:rPr>
        <w:t>ỗ</w:t>
      </w:r>
      <w:r w:rsidRPr="00D61A13">
        <w:rPr>
          <w:rFonts w:ascii="Times New Roman" w:hAnsi="Times New Roman" w:cs="Times New Roman"/>
          <w:i/>
          <w:sz w:val="28"/>
          <w:szCs w:val="28"/>
        </w:rPr>
        <w:t>n hợp có công dụng mới</w:t>
      </w:r>
      <w:r w:rsidRPr="00D61A13">
        <w:rPr>
          <w:rFonts w:ascii="Times New Roman" w:hAnsi="Times New Roman" w:cs="Times New Roman"/>
          <w:sz w:val="28"/>
          <w:szCs w:val="28"/>
        </w:rPr>
        <w:t xml:space="preserve"> là phụ gia thực phẩm có chứa từ hai (02) chất phụ gia trở lên và có công dụng khác với công dụng đã được quy định cho từng loại phụ gia đó.</w:t>
      </w:r>
    </w:p>
    <w:p w:rsidR="002372F0" w:rsidRPr="00D61A13" w:rsidRDefault="002372F0" w:rsidP="002372F0">
      <w:pPr>
        <w:spacing w:before="120"/>
        <w:rPr>
          <w:rFonts w:ascii="Times New Roman" w:hAnsi="Times New Roman" w:cs="Times New Roman"/>
          <w:b/>
          <w:sz w:val="28"/>
          <w:szCs w:val="28"/>
        </w:rPr>
      </w:pPr>
      <w:bookmarkStart w:id="7" w:name="chuong_2"/>
      <w:r w:rsidRPr="00D61A13">
        <w:rPr>
          <w:rFonts w:ascii="Times New Roman" w:hAnsi="Times New Roman" w:cs="Times New Roman"/>
          <w:b/>
          <w:sz w:val="28"/>
          <w:szCs w:val="28"/>
        </w:rPr>
        <w:t>Chương II</w:t>
      </w:r>
      <w:bookmarkEnd w:id="7"/>
    </w:p>
    <w:p w:rsidR="002372F0" w:rsidRPr="00D61A13" w:rsidRDefault="002372F0" w:rsidP="002372F0">
      <w:pPr>
        <w:spacing w:before="120"/>
        <w:jc w:val="center"/>
        <w:rPr>
          <w:rFonts w:ascii="Times New Roman" w:hAnsi="Times New Roman" w:cs="Times New Roman"/>
          <w:b/>
          <w:sz w:val="28"/>
          <w:szCs w:val="28"/>
        </w:rPr>
      </w:pPr>
      <w:bookmarkStart w:id="8" w:name="chuong_2_name"/>
      <w:r w:rsidRPr="00D61A13">
        <w:rPr>
          <w:rFonts w:ascii="Times New Roman" w:hAnsi="Times New Roman" w:cs="Times New Roman"/>
          <w:b/>
          <w:sz w:val="28"/>
          <w:szCs w:val="28"/>
        </w:rPr>
        <w:t>QUY ĐỊNH VỀ DANH MỤC PHỤ GIA THỰC PHẨM ĐƯỢC PHÉP SỬ DỤNG</w:t>
      </w:r>
      <w:bookmarkEnd w:id="8"/>
    </w:p>
    <w:p w:rsidR="002372F0" w:rsidRPr="00D61A13" w:rsidRDefault="002372F0" w:rsidP="002372F0">
      <w:pPr>
        <w:spacing w:before="120"/>
        <w:rPr>
          <w:rFonts w:ascii="Times New Roman" w:hAnsi="Times New Roman" w:cs="Times New Roman"/>
          <w:b/>
          <w:sz w:val="28"/>
          <w:szCs w:val="28"/>
        </w:rPr>
      </w:pPr>
      <w:bookmarkStart w:id="9" w:name="dieu_4"/>
      <w:r w:rsidRPr="00D61A13">
        <w:rPr>
          <w:rFonts w:ascii="Times New Roman" w:hAnsi="Times New Roman" w:cs="Times New Roman"/>
          <w:b/>
          <w:sz w:val="28"/>
          <w:szCs w:val="28"/>
        </w:rPr>
        <w:t>Điều 4. Nguyên tắc xây dựng danh mục phụ gia thực phẩm được phép sử dụng</w:t>
      </w:r>
      <w:bookmarkEnd w:id="9"/>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Bảo đảm an toàn đ</w:t>
      </w:r>
      <w:r w:rsidRPr="00D61A13">
        <w:rPr>
          <w:rFonts w:ascii="Times New Roman" w:hAnsi="Times New Roman" w:cs="Times New Roman"/>
          <w:sz w:val="28"/>
          <w:szCs w:val="28"/>
          <w:lang w:val="en-US"/>
        </w:rPr>
        <w:t>ố</w:t>
      </w:r>
      <w:r w:rsidRPr="00D61A13">
        <w:rPr>
          <w:rFonts w:ascii="Times New Roman" w:hAnsi="Times New Roman" w:cs="Times New Roman"/>
          <w:sz w:val="28"/>
          <w:szCs w:val="28"/>
        </w:rPr>
        <w:t>i với sức khỏe con người.</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2. Hài hòa với tiêu chuẩn, quy định quốc tế về quản lý và sử dụng phụ gia thực ph</w:t>
      </w:r>
      <w:r w:rsidRPr="00D61A13">
        <w:rPr>
          <w:rFonts w:ascii="Times New Roman" w:hAnsi="Times New Roman" w:cs="Times New Roman"/>
          <w:sz w:val="28"/>
          <w:szCs w:val="28"/>
          <w:lang w:val="en-US"/>
        </w:rPr>
        <w:t>ẩ</w:t>
      </w:r>
      <w:r w:rsidRPr="00D61A13">
        <w:rPr>
          <w:rFonts w:ascii="Times New Roman" w:hAnsi="Times New Roman" w:cs="Times New Roman"/>
          <w:sz w:val="28"/>
          <w:szCs w:val="28"/>
        </w:rPr>
        <w:t>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3. Cập nhật theo các khuyến cáo về quản lý nguy cơ đối với phụ gia thực phẩm của cơ quan quản lý có th</w:t>
      </w:r>
      <w:r w:rsidRPr="00D61A13">
        <w:rPr>
          <w:rFonts w:ascii="Times New Roman" w:hAnsi="Times New Roman" w:cs="Times New Roman"/>
          <w:sz w:val="28"/>
          <w:szCs w:val="28"/>
          <w:lang w:val="en-US"/>
        </w:rPr>
        <w:t>ẩ</w:t>
      </w:r>
      <w:r w:rsidRPr="00D61A13">
        <w:rPr>
          <w:rFonts w:ascii="Times New Roman" w:hAnsi="Times New Roman" w:cs="Times New Roman"/>
          <w:sz w:val="28"/>
          <w:szCs w:val="28"/>
        </w:rPr>
        <w:t>m quyền của Việt Nam, CAC, JECFA, nước ngoài.</w:t>
      </w:r>
    </w:p>
    <w:p w:rsidR="002372F0" w:rsidRPr="00D61A13" w:rsidRDefault="002372F0" w:rsidP="002372F0">
      <w:pPr>
        <w:spacing w:before="120"/>
        <w:rPr>
          <w:rFonts w:ascii="Times New Roman" w:hAnsi="Times New Roman" w:cs="Times New Roman"/>
          <w:b/>
          <w:sz w:val="28"/>
          <w:szCs w:val="28"/>
        </w:rPr>
      </w:pPr>
      <w:bookmarkStart w:id="10" w:name="dieu_5"/>
      <w:r w:rsidRPr="00D61A13">
        <w:rPr>
          <w:rFonts w:ascii="Times New Roman" w:hAnsi="Times New Roman" w:cs="Times New Roman"/>
          <w:b/>
          <w:sz w:val="28"/>
          <w:szCs w:val="28"/>
        </w:rPr>
        <w:lastRenderedPageBreak/>
        <w:t>Điều 5. Danh mục phụ gia thực phẩm được phép sử dụng và mức sử dụng tối đa trong thực phẩm</w:t>
      </w:r>
      <w:bookmarkEnd w:id="10"/>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Ban hành kèm theo Thông tư này Danh mục phụ gia thực phẩm được phép sử dụng trong thực phẩm tại Phụ lục 1.</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2. Ban hành kèm theo Thông tư này Mức sử dụng tối đa phụ gia thực phẩm trong thực phẩm tại Phụ lục 2A và Phụ lục 2B.</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3. Ban hành kèm theo Thông tư này Danh mục phụ gia thực phẩm và đối tượng thực phẩm sử dụng theo GMP tại Phụ lục 3.</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4. Hương liệu dùng trong thực phẩm bao gồm các hương liệu đã được JECFA đánh giá, xác định an toàn ở các lượng ăn vào dự kiến hoặc lượng ăn vào hàng ngày chấp nhận được (ADI). Các hương liệu này phải đáp ứng yêu cầu kỹ thuật tương ứng về nhận biết và độ tinh khiết; tuân theo quy định tại Tiêu chuẩn quốc gia TCVN 6417:2010 Hướng dẫn sử dụng hương liệu và các quy định cụ thể tại Thông tư này.</w:t>
      </w:r>
    </w:p>
    <w:p w:rsidR="002372F0" w:rsidRPr="00D61A13" w:rsidRDefault="002372F0" w:rsidP="002372F0">
      <w:pPr>
        <w:spacing w:before="120"/>
        <w:rPr>
          <w:rFonts w:ascii="Times New Roman" w:hAnsi="Times New Roman" w:cs="Times New Roman"/>
          <w:b/>
          <w:sz w:val="28"/>
          <w:szCs w:val="28"/>
        </w:rPr>
      </w:pPr>
      <w:bookmarkStart w:id="11" w:name="dieu_6"/>
      <w:r w:rsidRPr="00D61A13">
        <w:rPr>
          <w:rFonts w:ascii="Times New Roman" w:hAnsi="Times New Roman" w:cs="Times New Roman"/>
          <w:b/>
          <w:sz w:val="28"/>
          <w:szCs w:val="28"/>
        </w:rPr>
        <w:t>Điều 6. Phân nhóm và mô tả nhóm thực phẩm có sử dụng phụ gia</w:t>
      </w:r>
      <w:bookmarkEnd w:id="11"/>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Ban hành kèm theo Thông tư này Phân nhóm và mô tả nhóm thực phẩm tại Phụ lục 4 để xác định nhóm thực phẩm áp dụng đối với Phụ lục 2A và Phụ lục 3.</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2. Phân nhóm thực phẩm quy định tại khoản 1 Điều này không dùng để quy định việc gọi tên, đặt tên sản ph</w:t>
      </w:r>
      <w:r w:rsidRPr="00D61A13">
        <w:rPr>
          <w:rFonts w:ascii="Times New Roman" w:hAnsi="Times New Roman" w:cs="Times New Roman"/>
          <w:sz w:val="28"/>
          <w:szCs w:val="28"/>
          <w:lang w:val="en-US"/>
        </w:rPr>
        <w:t>ẩ</w:t>
      </w:r>
      <w:r w:rsidRPr="00D61A13">
        <w:rPr>
          <w:rFonts w:ascii="Times New Roman" w:hAnsi="Times New Roman" w:cs="Times New Roman"/>
          <w:sz w:val="28"/>
          <w:szCs w:val="28"/>
        </w:rPr>
        <w:t>m, ghi nhãn hàng hóa.</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3. Nguyên tắc áp dụng mã nhóm thực phẩm:</w:t>
      </w:r>
    </w:p>
    <w:p w:rsidR="002372F0" w:rsidRPr="00D61A13" w:rsidRDefault="002372F0" w:rsidP="002372F0">
      <w:pPr>
        <w:spacing w:before="120"/>
        <w:rPr>
          <w:rFonts w:ascii="Times New Roman" w:hAnsi="Times New Roman" w:cs="Times New Roman"/>
          <w:sz w:val="28"/>
          <w:szCs w:val="28"/>
          <w:lang w:val="en-US"/>
        </w:rPr>
      </w:pPr>
      <w:r w:rsidRPr="00D61A13">
        <w:rPr>
          <w:rFonts w:ascii="Times New Roman" w:hAnsi="Times New Roman" w:cs="Times New Roman"/>
          <w:sz w:val="28"/>
          <w:szCs w:val="28"/>
        </w:rPr>
        <w:t>a) Khi một phụ gia thực phẩm được sử dụng cho một nhóm lớn thì cũng được sử dụng cho các phân nhóm thuộc nhóm lớn đó, trừ khi có quy định khác;</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Khi một phụ gia thực phẩm được sử dụng trong một phân nhóm thì phụ gia đó cũng được sử dụng trong các phân nhóm nhỏ hơn hoặc các thực phẩm riêng lẻ trong phân nhóm đó, trừ khi có quy định khác.</w:t>
      </w:r>
    </w:p>
    <w:p w:rsidR="002372F0" w:rsidRPr="00D61A13" w:rsidRDefault="002372F0" w:rsidP="002372F0">
      <w:pPr>
        <w:spacing w:before="120"/>
        <w:rPr>
          <w:rFonts w:ascii="Times New Roman" w:hAnsi="Times New Roman" w:cs="Times New Roman"/>
          <w:b/>
          <w:sz w:val="28"/>
          <w:szCs w:val="28"/>
        </w:rPr>
      </w:pPr>
      <w:bookmarkStart w:id="12" w:name="chuong_3"/>
      <w:r w:rsidRPr="00D61A13">
        <w:rPr>
          <w:rFonts w:ascii="Times New Roman" w:hAnsi="Times New Roman" w:cs="Times New Roman"/>
          <w:b/>
          <w:sz w:val="28"/>
          <w:szCs w:val="28"/>
        </w:rPr>
        <w:t>Chương III</w:t>
      </w:r>
      <w:bookmarkEnd w:id="12"/>
    </w:p>
    <w:p w:rsidR="002372F0" w:rsidRPr="00D61A13" w:rsidRDefault="002372F0" w:rsidP="002372F0">
      <w:pPr>
        <w:spacing w:before="120"/>
        <w:jc w:val="center"/>
        <w:rPr>
          <w:rFonts w:ascii="Times New Roman" w:hAnsi="Times New Roman" w:cs="Times New Roman"/>
          <w:b/>
          <w:sz w:val="28"/>
          <w:szCs w:val="28"/>
        </w:rPr>
      </w:pPr>
      <w:bookmarkStart w:id="13" w:name="chuong_3_name"/>
      <w:r w:rsidRPr="00D61A13">
        <w:rPr>
          <w:rFonts w:ascii="Times New Roman" w:hAnsi="Times New Roman" w:cs="Times New Roman"/>
          <w:b/>
          <w:sz w:val="28"/>
          <w:szCs w:val="28"/>
        </w:rPr>
        <w:t>QUY ĐỊNH VỀ SỬ DỤNG PHỤ GIA THỰC PHẨM</w:t>
      </w:r>
      <w:bookmarkEnd w:id="13"/>
    </w:p>
    <w:p w:rsidR="002372F0" w:rsidRPr="00D61A13" w:rsidRDefault="002372F0" w:rsidP="002372F0">
      <w:pPr>
        <w:spacing w:before="120"/>
        <w:rPr>
          <w:rFonts w:ascii="Times New Roman" w:hAnsi="Times New Roman" w:cs="Times New Roman"/>
          <w:b/>
          <w:sz w:val="28"/>
          <w:szCs w:val="28"/>
        </w:rPr>
      </w:pPr>
      <w:bookmarkStart w:id="14" w:name="dieu_7"/>
      <w:r w:rsidRPr="00D61A13">
        <w:rPr>
          <w:rFonts w:ascii="Times New Roman" w:hAnsi="Times New Roman" w:cs="Times New Roman"/>
          <w:b/>
          <w:sz w:val="28"/>
          <w:szCs w:val="28"/>
        </w:rPr>
        <w:t>Điều 7. Nguyên tắc chung trong sử dụng phụ gia thực phẩm</w:t>
      </w:r>
      <w:bookmarkEnd w:id="14"/>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Sử dụng phụ gia thực phẩm trong thực phẩm phải bảo đảm: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a) Phụ gia thực phẩm được phép sử dụng và đúng đối tượng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Không vượt quá mức sử dụng tối đa đối với một loại thực phẩm hoặc nhóm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c) Hạn chế đến mức thấp nhất lượng phụ gia thực phẩm cần thiết để đạt được hiệu quả kỹ thuật mong muốn.</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lastRenderedPageBreak/>
        <w:t>2. Chỉ sử dụng phụ gia thực phẩm nếu việc sử dụng này đạt được hiệu quả mong muốn nhưng không có nguy cơ ảnh hưởng đến sức kh</w:t>
      </w:r>
      <w:r w:rsidRPr="00D61A13">
        <w:rPr>
          <w:rFonts w:ascii="Times New Roman" w:hAnsi="Times New Roman" w:cs="Times New Roman"/>
          <w:sz w:val="28"/>
          <w:szCs w:val="28"/>
          <w:lang w:val="en-US"/>
        </w:rPr>
        <w:t>ỏe</w:t>
      </w:r>
      <w:r w:rsidRPr="00D61A13">
        <w:rPr>
          <w:rFonts w:ascii="Times New Roman" w:hAnsi="Times New Roman" w:cs="Times New Roman"/>
          <w:sz w:val="28"/>
          <w:szCs w:val="28"/>
        </w:rPr>
        <w:t xml:space="preserve"> con người, không lừa dối người tiêu dùng và chỉ để đáp ứng một hoặc nhiều chức năng của phụ gia thực phẩm theo các yêu cầu dưới đây trong trường hợp các yêu cầu này không thể đạt được bằng các cách khác có hiệu quả hơn về kinh tế và công nghệ:</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a) Duy trì giá trị dinh dưỡng của thực phẩm. Đối với sản phẩm được sử dụng với mục đích đặc biệt mà phụ gia thực phẩm như một thành phần thực phẩm (ví dụ đường ăn kiêng) thì không phải kiểm soát theo các quy định tại Thông tư này;</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Tăng cường việc duy trì chất lượng hoặc tính ổn định của thực phẩm hoặc để cải thiện cảm quan nhưng không làm thay đổi bản chất hoặc chất lượng của thực phẩm nhằm lừa dối người tiêu dùng;</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c) Hỗ trợ trong sản xuất, vận chuyển nhưng không nhằm che giấu ảnh hưởng do việc sử dụng các nguyên liệu kém chất lượng hoặc thực hành sản xuất, kỹ thuật không phù hợp.</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3. Phụ gia thực phẩm phải đáp ứng yêu cầu kỹ thuật, an toàn thực phẩm theo các văn bản được quy định như sau:</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a) Quy chuẩn kỹ thuật quốc gia hoặc quy định trong văn bản quy phạm pháp luật của cơ quan nhà nước có thẩm quyền đối với trường h</w:t>
      </w:r>
      <w:r w:rsidRPr="00D61A13">
        <w:rPr>
          <w:rFonts w:ascii="Times New Roman" w:hAnsi="Times New Roman" w:cs="Times New Roman"/>
          <w:sz w:val="28"/>
          <w:szCs w:val="28"/>
          <w:lang w:val="en-US"/>
        </w:rPr>
        <w:t>ợ</w:t>
      </w:r>
      <w:r w:rsidRPr="00D61A13">
        <w:rPr>
          <w:rFonts w:ascii="Times New Roman" w:hAnsi="Times New Roman" w:cs="Times New Roman"/>
          <w:sz w:val="28"/>
          <w:szCs w:val="28"/>
        </w:rPr>
        <w:t>p chưa có quy chuẩn kỹ thuật quốc gia;</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Tiêu chuẩn quốc gia trong trường hợp chưa có các quy định tại điểm a khoản này;</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c) Tiêu chuẩn của CAC, JECFA, tiêu chuẩn khu vực, tiêu chuẩn nước ngoài trong trường hợp chưa có các quy định tại các điểm a, b khoản này;</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d) Tiêu chuẩn của nhà sản xuất trong trường hợp chưa có các quy định tại các điểm a, b, c khoản này.</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4. Ngoài việc phụ gia thực phẩm có trong thực phẩm do được sử dụng trong quá trình sản xuất thực phẩm, phụ gia thực phẩm còn có thể có trong thực phẩm do được mang vào từ các nguyên liệu hoặc thành phần để sản xuất thực phẩm đã có chứa phụ gia thực phẩm và phải tuân thủ quy định tại Điều 9 Thông tư này.</w:t>
      </w:r>
    </w:p>
    <w:p w:rsidR="002372F0" w:rsidRPr="00D61A13" w:rsidRDefault="002372F0" w:rsidP="002372F0">
      <w:pPr>
        <w:spacing w:before="120"/>
        <w:rPr>
          <w:rFonts w:ascii="Times New Roman" w:hAnsi="Times New Roman" w:cs="Times New Roman"/>
          <w:b/>
          <w:sz w:val="28"/>
          <w:szCs w:val="28"/>
        </w:rPr>
      </w:pPr>
      <w:bookmarkStart w:id="15" w:name="dieu_8"/>
      <w:r w:rsidRPr="00D61A13">
        <w:rPr>
          <w:rFonts w:ascii="Times New Roman" w:hAnsi="Times New Roman" w:cs="Times New Roman"/>
          <w:b/>
          <w:sz w:val="28"/>
          <w:szCs w:val="28"/>
        </w:rPr>
        <w:t>Điều 8. Nguyên tắc xác định mức sử dụng tối đa phụ gia thực phẩm theo Thực hành sản xuất tốt (GMP)</w:t>
      </w:r>
      <w:bookmarkEnd w:id="15"/>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Hạn chế đến mức thấp nhất lượng phụ gia thực phẩm sử dụng để đạt được hiệu quả kỹ thuật mong muốn.</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2. Lượng phụ gia thực phẩm được sử dụng trong quá trình sản xuất phải bảo đảm không làm thay đổi bản chất của thực phẩm hay công nghệ sản xuất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 xml:space="preserve">3. Phụ gia thực phẩm phải bảo đảm chất lượng, an toàn dùng cho thực phẩm và </w:t>
      </w:r>
      <w:r w:rsidRPr="00D61A13">
        <w:rPr>
          <w:rFonts w:ascii="Times New Roman" w:hAnsi="Times New Roman" w:cs="Times New Roman"/>
          <w:sz w:val="28"/>
          <w:szCs w:val="28"/>
        </w:rPr>
        <w:lastRenderedPageBreak/>
        <w:t>được chế biến, vận chuyển như đối với nguyên liệu thực phẩm.</w:t>
      </w:r>
    </w:p>
    <w:p w:rsidR="002372F0" w:rsidRPr="00D61A13" w:rsidRDefault="002372F0" w:rsidP="002372F0">
      <w:pPr>
        <w:spacing w:before="120"/>
        <w:rPr>
          <w:rFonts w:ascii="Times New Roman" w:hAnsi="Times New Roman" w:cs="Times New Roman"/>
          <w:b/>
          <w:sz w:val="28"/>
          <w:szCs w:val="28"/>
        </w:rPr>
      </w:pPr>
      <w:bookmarkStart w:id="16" w:name="dieu_9"/>
      <w:r w:rsidRPr="00D61A13">
        <w:rPr>
          <w:rFonts w:ascii="Times New Roman" w:hAnsi="Times New Roman" w:cs="Times New Roman"/>
          <w:b/>
          <w:sz w:val="28"/>
          <w:szCs w:val="28"/>
        </w:rPr>
        <w:t>Điều 9. Phụ gia thực phẩm có trong thực phẩm do được mang vào từ các nguyên liệu hoặc thành phần để sản xuất thực phẩm đã có chứa phụ gia</w:t>
      </w:r>
      <w:bookmarkEnd w:id="16"/>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Phụ gia thực phẩm có trong thực phẩm do được mang vào từ các nguyên liệu hoặc thành phần để sản xuất thực phẩm phải đáp ứng các yêu cầu sau:</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a) Được phép sử dụng trong các nguyên liệu hoặc thành phần (bao gồm cả phụ gia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Không vượt quá mức sử dụng tối đa trong các nguyên liệu hoặc thành phần (bao gồm cả phụ gia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c) Thực phẩm có chứa phụ gia thực phẩm được mang vào từ các nguyên liệu hoặc thành phần phải bảo đảm lượng phụ gia thực phẩm đó không được vượt quá mức sử dụng tối đa trong nguyên liệu hoặc thành phần đ</w:t>
      </w:r>
      <w:r w:rsidRPr="00D61A13">
        <w:rPr>
          <w:rFonts w:ascii="Times New Roman" w:hAnsi="Times New Roman" w:cs="Times New Roman"/>
          <w:sz w:val="28"/>
          <w:szCs w:val="28"/>
          <w:lang w:val="en-US"/>
        </w:rPr>
        <w:t>ể</w:t>
      </w:r>
      <w:r w:rsidRPr="00D61A13">
        <w:rPr>
          <w:rFonts w:ascii="Times New Roman" w:hAnsi="Times New Roman" w:cs="Times New Roman"/>
          <w:sz w:val="28"/>
          <w:szCs w:val="28"/>
        </w:rPr>
        <w:t xml:space="preserve"> sản xuất thực phẩm theo quy trình, công nghệ sản xuất.</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2. Phụ gia thực phẩm không được phép sử dụng trong nguyên liệu hoặc thành phần để sản xuất thực phẩm có thể được sử dụng hoặc cho vào nguyên liệu hoặc thành phần đó nếu sản xuất, nhập khẩu để phục vụ sản xuất nội bộ của doanh nghiệp hoặc các doanh nghiệp nhập khẩu và phân phối đã được doanh nghiệp sản xuất thực phẩm ký hợp đồng giao kết và phải đáp ứng các yêu cầu sau:</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a) Nguyên liệu hoặc thành phần này chỉ được sử dụng để sản xuất riêng cho một loại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Phụ gia thực phẩm phải được phép sử dụng và lượng sử dụng không vượt quá mức sử dụng tối đa đối với loại thực phẩm đó;</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c) Phải được đăng ký bản công bố sản phẩm theo quy định tại khoản 2 Điều 11 của Thông tư này.</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3. Các nhóm sản phẩm không chấp nhận phụ gia được mang vào từ thành phần và nguyên liệu để sản xuất thực phẩm, trừ khi các phụ gia đó được quy định cụ thể tại Phụ lục 2A, Phụ lục 2B và Phụ lục 3 ban hành kèm theo Thông tư này, bao gồm: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a) Sản phẩm dinh dưỡng công thức dành cho trẻ sơ sinh và trẻ nhỏ, sản phẩm dinh dưỡng công thức với mục đích y tế đặc biệt dành cho trẻ sơ sinh (mã nhóm thực phẩm 13.1);</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Thực phẩm bổ sung dành cho trẻ sơ sinh và trẻ nhỏ (mã nhóm thực phẩm 13.2).</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4. Phụ gia thực phẩm được mang vào thực phẩm từ các nguyên liệu hoặc thành phần để sản xuất thực phẩm nhưng không tạo nên công dụng đối với sản phẩm cuối cùng thì không bắt buộc phải liệt kê trong thành phần cấu tạo của thực phẩm đó.</w:t>
      </w:r>
    </w:p>
    <w:p w:rsidR="002372F0" w:rsidRPr="00D61A13" w:rsidRDefault="002372F0" w:rsidP="002372F0">
      <w:pPr>
        <w:spacing w:before="120"/>
        <w:rPr>
          <w:rFonts w:ascii="Times New Roman" w:hAnsi="Times New Roman" w:cs="Times New Roman"/>
          <w:b/>
          <w:sz w:val="28"/>
          <w:szCs w:val="28"/>
        </w:rPr>
      </w:pPr>
      <w:bookmarkStart w:id="17" w:name="dieu_10"/>
      <w:r w:rsidRPr="00D61A13">
        <w:rPr>
          <w:rFonts w:ascii="Times New Roman" w:hAnsi="Times New Roman" w:cs="Times New Roman"/>
          <w:b/>
          <w:sz w:val="28"/>
          <w:szCs w:val="28"/>
        </w:rPr>
        <w:lastRenderedPageBreak/>
        <w:t>Điều 10. Yêu cầu đối với việc san chia, sang chiết, nạp, đóng gói lại và phối trộn phụ gia thực phẩm</w:t>
      </w:r>
      <w:bookmarkEnd w:id="17"/>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Yêu cầu đối với việc san chia, sang chiết, nạp, đóng gói lại:</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a) Chỉ được san chia, sang chiết, nạp, đóng gói lại phụ gia thực phẩm trong trường hợp đã được tổ chức, cá nhân sản xuất hoặc chịu trách nhiệm về sản phẩm đồng ý bằng văn bản;</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Việc san chia, sang chiết, nạp, đóng gói lại phụ gia thực phẩm phải bảo đảm không làm ảnh hưởng đến chất lượng, an toàn của sản phẩm và không gây ra nguy cơ đối với sức khỏe con người;</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c) Nhãn của phụ gia thực phẩm được san chia, sang chiết, nạp, đóng gói lại phải thể hiện thêm ngày san chia, sang chiết, nạp, đóng gói lại. Hạn sử dụng phải được tính từ ngày sản xuất phụ gia thực phẩm đã được thể hiện trên nhãn gốc của phụ gia thực phẩm trước khi được san chia, sang chiết, nạp, đóng gói lại;</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d) Tuân thủ các quy định khác liên quan đến sản xuất, kinh doanh phụ gia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2. Yêu cầu đối với việc phối trộn phụ gia thực phẩm, phụ gia thực phẩm hỗn h</w:t>
      </w:r>
      <w:r w:rsidRPr="00D61A13">
        <w:rPr>
          <w:rFonts w:ascii="Times New Roman" w:hAnsi="Times New Roman" w:cs="Times New Roman"/>
          <w:sz w:val="28"/>
          <w:szCs w:val="28"/>
          <w:lang w:val="en-US"/>
        </w:rPr>
        <w:t>ợ</w:t>
      </w:r>
      <w:r w:rsidRPr="00D61A13">
        <w:rPr>
          <w:rFonts w:ascii="Times New Roman" w:hAnsi="Times New Roman" w:cs="Times New Roman"/>
          <w:sz w:val="28"/>
          <w:szCs w:val="28"/>
        </w:rPr>
        <w:t>p:</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a) Chỉ được phép phối trộn các phụ gia thực phẩm khi không gây ra bất cứ nguy cơ nào đối với sức khỏe con người;</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Liệt kê thành phần định lượng đối với từng phụ gia thực phẩm trong thành phần cấu tạo;</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c) Hướng dẫn mức sử dụng tối đa, đối tượng thực phẩm và chức năng;</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d) Tuân thủ các quy định khác liên quan đến sản xuất, kinh doanh phụ gia thực phẩm.</w:t>
      </w:r>
    </w:p>
    <w:p w:rsidR="002372F0" w:rsidRPr="00D61A13" w:rsidRDefault="002372F0" w:rsidP="002372F0">
      <w:pPr>
        <w:spacing w:before="120"/>
        <w:rPr>
          <w:rFonts w:ascii="Times New Roman" w:hAnsi="Times New Roman" w:cs="Times New Roman"/>
          <w:b/>
          <w:sz w:val="28"/>
          <w:szCs w:val="28"/>
        </w:rPr>
      </w:pPr>
      <w:bookmarkStart w:id="18" w:name="chuong_4"/>
      <w:r w:rsidRPr="00D61A13">
        <w:rPr>
          <w:rFonts w:ascii="Times New Roman" w:hAnsi="Times New Roman" w:cs="Times New Roman"/>
          <w:b/>
          <w:sz w:val="28"/>
          <w:szCs w:val="28"/>
        </w:rPr>
        <w:t>Chương IV</w:t>
      </w:r>
      <w:bookmarkEnd w:id="18"/>
    </w:p>
    <w:p w:rsidR="002372F0" w:rsidRPr="00D61A13" w:rsidRDefault="002372F0" w:rsidP="002372F0">
      <w:pPr>
        <w:spacing w:before="120"/>
        <w:jc w:val="center"/>
        <w:rPr>
          <w:rFonts w:ascii="Times New Roman" w:hAnsi="Times New Roman" w:cs="Times New Roman"/>
          <w:b/>
          <w:sz w:val="28"/>
          <w:szCs w:val="28"/>
        </w:rPr>
      </w:pPr>
      <w:bookmarkStart w:id="19" w:name="chuong_4_name"/>
      <w:r w:rsidRPr="00D61A13">
        <w:rPr>
          <w:rFonts w:ascii="Times New Roman" w:hAnsi="Times New Roman" w:cs="Times New Roman"/>
          <w:b/>
          <w:sz w:val="28"/>
          <w:szCs w:val="28"/>
        </w:rPr>
        <w:t>QUY ĐỊNH VỀ QUẢN LÝ PHỤ GIA THỰC PHẨM</w:t>
      </w:r>
      <w:bookmarkEnd w:id="19"/>
    </w:p>
    <w:p w:rsidR="002372F0" w:rsidRPr="00D61A13" w:rsidRDefault="002372F0" w:rsidP="002372F0">
      <w:pPr>
        <w:spacing w:before="120"/>
        <w:rPr>
          <w:rFonts w:ascii="Times New Roman" w:hAnsi="Times New Roman" w:cs="Times New Roman"/>
          <w:b/>
          <w:sz w:val="28"/>
          <w:szCs w:val="28"/>
        </w:rPr>
      </w:pPr>
      <w:bookmarkStart w:id="20" w:name="dieu_11"/>
      <w:r w:rsidRPr="00D61A13">
        <w:rPr>
          <w:rFonts w:ascii="Times New Roman" w:hAnsi="Times New Roman" w:cs="Times New Roman"/>
          <w:b/>
          <w:sz w:val="28"/>
          <w:szCs w:val="28"/>
        </w:rPr>
        <w:t>Điều 11. Công bố sản phẩm</w:t>
      </w:r>
      <w:bookmarkEnd w:id="20"/>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Phụ gia thực phẩm phải được tự công bố sản phẩm trước khi lưu thông trên thị trường, trừ các loại phụ gia thực ph</w:t>
      </w:r>
      <w:r w:rsidRPr="00D61A13">
        <w:rPr>
          <w:rFonts w:ascii="Times New Roman" w:hAnsi="Times New Roman" w:cs="Times New Roman"/>
          <w:sz w:val="28"/>
          <w:szCs w:val="28"/>
          <w:lang w:val="en-US"/>
        </w:rPr>
        <w:t>ẩ</w:t>
      </w:r>
      <w:r w:rsidRPr="00D61A13">
        <w:rPr>
          <w:rFonts w:ascii="Times New Roman" w:hAnsi="Times New Roman" w:cs="Times New Roman"/>
          <w:sz w:val="28"/>
          <w:szCs w:val="28"/>
        </w:rPr>
        <w:t xml:space="preserve">m được quy định tại khoản 2 Điều này và </w:t>
      </w:r>
      <w:bookmarkStart w:id="21" w:name="dc_1"/>
      <w:r w:rsidRPr="00D61A13">
        <w:rPr>
          <w:rFonts w:ascii="Times New Roman" w:hAnsi="Times New Roman" w:cs="Times New Roman"/>
          <w:sz w:val="28"/>
          <w:szCs w:val="28"/>
        </w:rPr>
        <w:t>khoản 2 Điều 4 Nghị định số 15/2018/NĐ-CP</w:t>
      </w:r>
      <w:bookmarkEnd w:id="21"/>
      <w:r w:rsidRPr="00D61A13">
        <w:rPr>
          <w:rFonts w:ascii="Times New Roman" w:hAnsi="Times New Roman" w:cs="Times New Roman"/>
          <w:sz w:val="28"/>
          <w:szCs w:val="28"/>
        </w:rPr>
        <w:t xml:space="preserve"> ngày 02 tháng 2 năm 2018 của Chính phủ quy định chi tiết thi hành một số điều của Luật an toàn thực ph</w:t>
      </w:r>
      <w:r w:rsidRPr="00D61A13">
        <w:rPr>
          <w:rFonts w:ascii="Times New Roman" w:hAnsi="Times New Roman" w:cs="Times New Roman"/>
          <w:sz w:val="28"/>
          <w:szCs w:val="28"/>
          <w:lang w:val="en-US"/>
        </w:rPr>
        <w:t>ẩ</w:t>
      </w:r>
      <w:r w:rsidRPr="00D61A13">
        <w:rPr>
          <w:rFonts w:ascii="Times New Roman" w:hAnsi="Times New Roman" w:cs="Times New Roman"/>
          <w:sz w:val="28"/>
          <w:szCs w:val="28"/>
        </w:rPr>
        <w:t xml:space="preserve">m. Trình tự, thủ tục tự công bố sản phẩm thực hiện theo </w:t>
      </w:r>
      <w:bookmarkStart w:id="22" w:name="dc_2"/>
      <w:r w:rsidRPr="00D61A13">
        <w:rPr>
          <w:rFonts w:ascii="Times New Roman" w:hAnsi="Times New Roman" w:cs="Times New Roman"/>
          <w:sz w:val="28"/>
          <w:szCs w:val="28"/>
        </w:rPr>
        <w:t>Điều 5 Nghị định số 15/2018/NĐ-CP</w:t>
      </w:r>
      <w:bookmarkEnd w:id="22"/>
      <w:r w:rsidRPr="00D61A13">
        <w:rPr>
          <w:rFonts w:ascii="Times New Roman" w:hAnsi="Times New Roman" w:cs="Times New Roman"/>
          <w:sz w:val="28"/>
          <w:szCs w:val="28"/>
        </w:rPr>
        <w:t xml:space="preserve"> ngày 02 tháng 2 năm 2018 của Chính phủ quy định chi tiết thi hành một số điều của Luật an toàn thực phẩm và </w:t>
      </w:r>
      <w:bookmarkStart w:id="23" w:name="dc_3"/>
      <w:r w:rsidRPr="00D61A13">
        <w:rPr>
          <w:rFonts w:ascii="Times New Roman" w:hAnsi="Times New Roman" w:cs="Times New Roman"/>
          <w:sz w:val="28"/>
          <w:szCs w:val="28"/>
        </w:rPr>
        <w:t>điểm a, khoản 1, Điều 3 Nghị định số 155/2018/NĐ-CP</w:t>
      </w:r>
      <w:bookmarkEnd w:id="23"/>
      <w:r w:rsidRPr="00D61A13">
        <w:rPr>
          <w:rFonts w:ascii="Times New Roman" w:hAnsi="Times New Roman" w:cs="Times New Roman"/>
          <w:sz w:val="28"/>
          <w:szCs w:val="28"/>
        </w:rPr>
        <w:t xml:space="preserve"> ngày 12 tháng 11 năm 2018 của Chính phủ sửa đổi, bổ sung một số quy định liên quan đến điều kiện đầu tư kinh doanh thuộc phạm vi quản lý nhà nước của Bộ Y tế.</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lastRenderedPageBreak/>
        <w:t xml:space="preserve">2. Phụ gia thực phẩm hỗn hợp có công dụng mới, phụ gia thực phẩm không thuộc trong danh mục phụ gia thực phẩm được phép sử dụng hoặc không đúng đối tượng sử dụng theo quy định tại Thông tư này phải được đăng ký bản công bố sản phẩm tại Cục An toàn thực phẩm, Bộ Y tế trước khi đưa vào sử dụng hoặc trước khi lưu thông trên thị trường. Trình tự, thủ tục đăng ký bản công bố sản phẩm thực hiện theo </w:t>
      </w:r>
      <w:bookmarkStart w:id="24" w:name="dc_4"/>
      <w:r w:rsidRPr="00D61A13">
        <w:rPr>
          <w:rFonts w:ascii="Times New Roman" w:hAnsi="Times New Roman" w:cs="Times New Roman"/>
          <w:sz w:val="28"/>
          <w:szCs w:val="28"/>
        </w:rPr>
        <w:t>Điều 7 và Điều 8 Nghị định số 15/2018/NĐ-CP</w:t>
      </w:r>
      <w:bookmarkEnd w:id="24"/>
      <w:r w:rsidRPr="00D61A13">
        <w:rPr>
          <w:rFonts w:ascii="Times New Roman" w:hAnsi="Times New Roman" w:cs="Times New Roman"/>
          <w:sz w:val="28"/>
          <w:szCs w:val="28"/>
        </w:rPr>
        <w:t xml:space="preserve"> ngày 02 tháng 2 năm 2018 của Chính phủ quy định chi tiết thi hành một số điều của Luật an toàn thực phẩm.</w:t>
      </w:r>
    </w:p>
    <w:p w:rsidR="002372F0" w:rsidRPr="00D61A13" w:rsidRDefault="002372F0" w:rsidP="002372F0">
      <w:pPr>
        <w:spacing w:before="120"/>
        <w:rPr>
          <w:rFonts w:ascii="Times New Roman" w:hAnsi="Times New Roman" w:cs="Times New Roman"/>
          <w:b/>
          <w:sz w:val="28"/>
          <w:szCs w:val="28"/>
        </w:rPr>
      </w:pPr>
      <w:bookmarkStart w:id="25" w:name="dieu_12"/>
      <w:r w:rsidRPr="00D61A13">
        <w:rPr>
          <w:rFonts w:ascii="Times New Roman" w:hAnsi="Times New Roman" w:cs="Times New Roman"/>
          <w:b/>
          <w:sz w:val="28"/>
          <w:szCs w:val="28"/>
        </w:rPr>
        <w:t>Điều 12. Ghi nhãn</w:t>
      </w:r>
      <w:bookmarkEnd w:id="25"/>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Việc ghi nhãn phụ gia thực phẩm thực hiện theo Nghị định số 43/2017/NĐ-CP ngày 14 tháng 4 năm 2017 của Chính phủ về ghi nhãn hàng hóa và các văn bản khác có liên quan.</w:t>
      </w:r>
    </w:p>
    <w:p w:rsidR="002372F0" w:rsidRPr="00D61A13" w:rsidRDefault="002372F0" w:rsidP="002372F0">
      <w:pPr>
        <w:spacing w:before="120"/>
        <w:rPr>
          <w:rFonts w:ascii="Times New Roman" w:hAnsi="Times New Roman" w:cs="Times New Roman"/>
          <w:b/>
          <w:sz w:val="28"/>
          <w:szCs w:val="28"/>
        </w:rPr>
      </w:pPr>
      <w:bookmarkStart w:id="26" w:name="dieu_13"/>
      <w:r w:rsidRPr="00D61A13">
        <w:rPr>
          <w:rFonts w:ascii="Times New Roman" w:hAnsi="Times New Roman" w:cs="Times New Roman"/>
          <w:b/>
          <w:sz w:val="28"/>
          <w:szCs w:val="28"/>
        </w:rPr>
        <w:t>Điều 13. Xử lý vi phạm hành chính về an toàn thực phẩm đối với sản xuất, kinh doanh, sử dụng phụ gia thực phẩm</w:t>
      </w:r>
      <w:bookmarkEnd w:id="26"/>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 xml:space="preserve">Các trường hợp vi phạm hành chính về an toàn thực phẩm trong sản xuất, kinh doanh, sử dụng phụ gia thực phẩm sẽ bị xử phạt theo quy định tại Nghị định </w:t>
      </w:r>
      <w:r w:rsidRPr="00D61A13">
        <w:rPr>
          <w:rFonts w:ascii="Times New Roman" w:hAnsi="Times New Roman" w:cs="Times New Roman"/>
          <w:sz w:val="28"/>
          <w:szCs w:val="28"/>
          <w:lang w:val="en-US"/>
        </w:rPr>
        <w:t>số</w:t>
      </w:r>
      <w:r w:rsidRPr="00D61A13">
        <w:rPr>
          <w:rFonts w:ascii="Times New Roman" w:hAnsi="Times New Roman" w:cs="Times New Roman"/>
          <w:sz w:val="28"/>
          <w:szCs w:val="28"/>
        </w:rPr>
        <w:t xml:space="preserve"> 115/2018/NĐ-CP ngày 04 tháng 9 năm 2018 của Chính phủ quy định xử phạt v</w:t>
      </w:r>
      <w:r w:rsidRPr="00D61A13">
        <w:rPr>
          <w:rFonts w:ascii="Times New Roman" w:hAnsi="Times New Roman" w:cs="Times New Roman"/>
          <w:sz w:val="28"/>
          <w:szCs w:val="28"/>
          <w:lang w:val="en-US"/>
        </w:rPr>
        <w:t>i</w:t>
      </w:r>
      <w:r w:rsidRPr="00D61A13">
        <w:rPr>
          <w:rFonts w:ascii="Times New Roman" w:hAnsi="Times New Roman" w:cs="Times New Roman"/>
          <w:sz w:val="28"/>
          <w:szCs w:val="28"/>
        </w:rPr>
        <w:t xml:space="preserve"> phạm hành chính về an toàn thực ph</w:t>
      </w:r>
      <w:r w:rsidRPr="00D61A13">
        <w:rPr>
          <w:rFonts w:ascii="Times New Roman" w:hAnsi="Times New Roman" w:cs="Times New Roman"/>
          <w:sz w:val="28"/>
          <w:szCs w:val="28"/>
          <w:lang w:val="en-US"/>
        </w:rPr>
        <w:t>ẩ</w:t>
      </w:r>
      <w:r w:rsidRPr="00D61A13">
        <w:rPr>
          <w:rFonts w:ascii="Times New Roman" w:hAnsi="Times New Roman" w:cs="Times New Roman"/>
          <w:sz w:val="28"/>
          <w:szCs w:val="28"/>
        </w:rPr>
        <w:t>m và các văn bản khác có liên quan. Trường hợp vi phạm có tình tiết tăng nặng theo quy định tại Luật xử lý vi phạm hành chính thì người có thẩm quyền xem xét, quyết định phạt tiền và tước quyền sử dụng Giấy tiếp nhận đăng ký bản công bố sản phẩm ở mức cao nhất.</w:t>
      </w:r>
    </w:p>
    <w:p w:rsidR="002372F0" w:rsidRPr="00D61A13" w:rsidRDefault="002372F0" w:rsidP="002372F0">
      <w:pPr>
        <w:spacing w:before="120"/>
        <w:rPr>
          <w:rFonts w:ascii="Times New Roman" w:hAnsi="Times New Roman" w:cs="Times New Roman"/>
          <w:b/>
          <w:sz w:val="28"/>
          <w:szCs w:val="28"/>
        </w:rPr>
      </w:pPr>
      <w:bookmarkStart w:id="27" w:name="chuong_5"/>
      <w:r w:rsidRPr="00D61A13">
        <w:rPr>
          <w:rFonts w:ascii="Times New Roman" w:hAnsi="Times New Roman" w:cs="Times New Roman"/>
          <w:b/>
          <w:sz w:val="28"/>
          <w:szCs w:val="28"/>
        </w:rPr>
        <w:t>Chương V</w:t>
      </w:r>
      <w:bookmarkEnd w:id="27"/>
    </w:p>
    <w:p w:rsidR="002372F0" w:rsidRPr="00D61A13" w:rsidRDefault="002372F0" w:rsidP="002372F0">
      <w:pPr>
        <w:spacing w:before="120"/>
        <w:jc w:val="center"/>
        <w:rPr>
          <w:rFonts w:ascii="Times New Roman" w:hAnsi="Times New Roman" w:cs="Times New Roman"/>
          <w:b/>
          <w:sz w:val="28"/>
          <w:szCs w:val="28"/>
        </w:rPr>
      </w:pPr>
      <w:bookmarkStart w:id="28" w:name="chuong_5_name"/>
      <w:r w:rsidRPr="00D61A13">
        <w:rPr>
          <w:rFonts w:ascii="Times New Roman" w:hAnsi="Times New Roman" w:cs="Times New Roman"/>
          <w:b/>
          <w:sz w:val="28"/>
          <w:szCs w:val="28"/>
        </w:rPr>
        <w:t>ĐIỀU KHOẢN THI HÀNH</w:t>
      </w:r>
      <w:bookmarkEnd w:id="28"/>
    </w:p>
    <w:p w:rsidR="002372F0" w:rsidRPr="00D61A13" w:rsidRDefault="002372F0" w:rsidP="002372F0">
      <w:pPr>
        <w:spacing w:before="120"/>
        <w:rPr>
          <w:rFonts w:ascii="Times New Roman" w:hAnsi="Times New Roman" w:cs="Times New Roman"/>
          <w:b/>
          <w:sz w:val="28"/>
          <w:szCs w:val="28"/>
        </w:rPr>
      </w:pPr>
      <w:bookmarkStart w:id="29" w:name="dieu_14"/>
      <w:r w:rsidRPr="00D61A13">
        <w:rPr>
          <w:rFonts w:ascii="Times New Roman" w:hAnsi="Times New Roman" w:cs="Times New Roman"/>
          <w:b/>
          <w:sz w:val="28"/>
          <w:szCs w:val="28"/>
        </w:rPr>
        <w:t>Điều 14. Điều khoản chuyển tiếp</w:t>
      </w:r>
      <w:bookmarkEnd w:id="29"/>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Phụ gia thực phẩm, sản phẩm thực phẩm có sử dụng phụ gia thực phẩm đã được cấp Giấy tiếp nhận bản công bố hợp quy hoặc Giấy xác nhận công bố phù hợp quy định an toàn thực phẩm trước ngày Thông tư này có hiệu lực thì tiếp tục được sử dụng đến hết thời hạn hiệu lực được ghi trong Giấy tiếp nhận hoặc Giấy xác nhận hoặc hết thời hạn sử dụng của sản phẩm, trừ trường hợp có cảnh báo về an toàn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2. Phụ gia thực phẩm, sản phẩm thực phẩm có sử dụng phụ gia thực phẩm đã thực hiện tự công bố sản phẩm hoặc được cấp Giấy tiếp nhận đăng ký bản công bố sản phẩm trước ngày Thông tư này có hiệu lực nếu không phù hợp với quy định tại Thông tư này thì tiếp tục được sử dụng đến hết thời hạn sử dụng của sản phẩm, trừ trường hợp có cảnh báo về an toàn thực phẩm.</w:t>
      </w:r>
    </w:p>
    <w:p w:rsidR="002372F0" w:rsidRPr="00D61A13" w:rsidRDefault="002372F0" w:rsidP="002372F0">
      <w:pPr>
        <w:spacing w:before="120"/>
        <w:rPr>
          <w:rFonts w:ascii="Times New Roman" w:hAnsi="Times New Roman" w:cs="Times New Roman"/>
          <w:b/>
          <w:sz w:val="28"/>
          <w:szCs w:val="28"/>
        </w:rPr>
      </w:pPr>
      <w:bookmarkStart w:id="30" w:name="dieu_15"/>
      <w:r w:rsidRPr="00D61A13">
        <w:rPr>
          <w:rFonts w:ascii="Times New Roman" w:hAnsi="Times New Roman" w:cs="Times New Roman"/>
          <w:b/>
          <w:sz w:val="28"/>
          <w:szCs w:val="28"/>
        </w:rPr>
        <w:t>Điều 15. Điều khoản tham chiếu</w:t>
      </w:r>
      <w:bookmarkEnd w:id="30"/>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Trong trường hợp các văn bản được viện dẫn trong Thông tư này có sự thay đổi, bổ sung hoặc được thay thế thì áp dụng theo văn bản mới.</w:t>
      </w:r>
    </w:p>
    <w:p w:rsidR="002372F0" w:rsidRPr="00D61A13" w:rsidRDefault="002372F0" w:rsidP="002372F0">
      <w:pPr>
        <w:spacing w:before="120"/>
        <w:rPr>
          <w:rFonts w:ascii="Times New Roman" w:hAnsi="Times New Roman" w:cs="Times New Roman"/>
          <w:b/>
          <w:sz w:val="28"/>
          <w:szCs w:val="28"/>
        </w:rPr>
      </w:pPr>
      <w:bookmarkStart w:id="31" w:name="dieu_16"/>
      <w:r w:rsidRPr="00D61A13">
        <w:rPr>
          <w:rFonts w:ascii="Times New Roman" w:hAnsi="Times New Roman" w:cs="Times New Roman"/>
          <w:b/>
          <w:sz w:val="28"/>
          <w:szCs w:val="28"/>
        </w:rPr>
        <w:lastRenderedPageBreak/>
        <w:t>Điều 16. Hiệu lực thi hành</w:t>
      </w:r>
      <w:bookmarkEnd w:id="31"/>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Thông tư này có hiệu lực từ ngày</w:t>
      </w:r>
      <w:r w:rsidRPr="00D61A13">
        <w:rPr>
          <w:rFonts w:ascii="Times New Roman" w:hAnsi="Times New Roman" w:cs="Times New Roman"/>
          <w:sz w:val="28"/>
          <w:szCs w:val="28"/>
          <w:lang w:val="en-US"/>
        </w:rPr>
        <w:t xml:space="preserve"> 16</w:t>
      </w:r>
      <w:r w:rsidRPr="00D61A13">
        <w:rPr>
          <w:rFonts w:ascii="Times New Roman" w:hAnsi="Times New Roman" w:cs="Times New Roman"/>
          <w:sz w:val="28"/>
          <w:szCs w:val="28"/>
        </w:rPr>
        <w:t xml:space="preserve"> tháng </w:t>
      </w:r>
      <w:r w:rsidRPr="00D61A13">
        <w:rPr>
          <w:rFonts w:ascii="Times New Roman" w:hAnsi="Times New Roman" w:cs="Times New Roman"/>
          <w:sz w:val="28"/>
          <w:szCs w:val="28"/>
          <w:lang w:val="en-US"/>
        </w:rPr>
        <w:t>10</w:t>
      </w:r>
      <w:r w:rsidRPr="00D61A13">
        <w:rPr>
          <w:rFonts w:ascii="Times New Roman" w:hAnsi="Times New Roman" w:cs="Times New Roman"/>
          <w:sz w:val="28"/>
          <w:szCs w:val="28"/>
        </w:rPr>
        <w:t xml:space="preserve"> năm 2019.</w:t>
      </w:r>
    </w:p>
    <w:p w:rsidR="002372F0" w:rsidRPr="00D61A13" w:rsidRDefault="002372F0" w:rsidP="002372F0">
      <w:pPr>
        <w:spacing w:before="120"/>
        <w:rPr>
          <w:rFonts w:ascii="Times New Roman" w:hAnsi="Times New Roman" w:cs="Times New Roman"/>
          <w:sz w:val="28"/>
          <w:szCs w:val="28"/>
        </w:rPr>
      </w:pPr>
      <w:bookmarkStart w:id="32" w:name="khoan_2_16"/>
      <w:r w:rsidRPr="00D61A13">
        <w:rPr>
          <w:rFonts w:ascii="Times New Roman" w:hAnsi="Times New Roman" w:cs="Times New Roman"/>
          <w:sz w:val="28"/>
          <w:szCs w:val="28"/>
        </w:rPr>
        <w:t>2. Bãi bỏ Thông tư số 27/2012/TT-BYT ngày 30 tháng 11 năm 2012 của Bộ trưởng Bộ Y tế hướng dẫn việc quản lý phụ gia thực phẩm, Thông tư số 08/2015/TT-BYT ngày 11 tháng 5 năm 2015 của Bộ trưởng Bộ Y tế sửa đổi, bổ sung một số quy định của Thông tư số 27/2012/TT-BYT ngày 30 tháng 11 năm 2012 của Bộ trưởng Bộ Y tế hướng dẫn việc quản lý phụ gia thực phẩm và Phần III Quyết định số 3742/2001/QĐ-BYT ngày 31 tháng 8 năm 2001 của Bộ trưởng Bộ Y tế quy định danh mục các chất phụ gia được phép sử dụng trong thực phẩm kể từ ngày Thông tư này có hiệu lực.</w:t>
      </w:r>
      <w:bookmarkEnd w:id="32"/>
    </w:p>
    <w:p w:rsidR="002372F0" w:rsidRPr="00D61A13" w:rsidRDefault="002372F0" w:rsidP="002372F0">
      <w:pPr>
        <w:spacing w:before="120"/>
        <w:rPr>
          <w:rFonts w:ascii="Times New Roman" w:hAnsi="Times New Roman" w:cs="Times New Roman"/>
          <w:b/>
          <w:sz w:val="28"/>
          <w:szCs w:val="28"/>
        </w:rPr>
      </w:pPr>
      <w:bookmarkStart w:id="33" w:name="dieu_17"/>
      <w:r w:rsidRPr="00D61A13">
        <w:rPr>
          <w:rFonts w:ascii="Times New Roman" w:hAnsi="Times New Roman" w:cs="Times New Roman"/>
          <w:b/>
          <w:sz w:val="28"/>
          <w:szCs w:val="28"/>
        </w:rPr>
        <w:t>Điều 17. Trách nhiệm thi hành</w:t>
      </w:r>
      <w:bookmarkEnd w:id="33"/>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1. Cục An toàn thực phẩm có trách nhiệm chủ trì, phối hợp với các cơ quan chức năng có liên quan tổ chức triển khai, thanh tra, ki</w:t>
      </w:r>
      <w:r w:rsidRPr="00D61A13">
        <w:rPr>
          <w:rFonts w:ascii="Times New Roman" w:hAnsi="Times New Roman" w:cs="Times New Roman"/>
          <w:sz w:val="28"/>
          <w:szCs w:val="28"/>
          <w:lang w:val="en-US"/>
        </w:rPr>
        <w:t>ể</w:t>
      </w:r>
      <w:r w:rsidRPr="00D61A13">
        <w:rPr>
          <w:rFonts w:ascii="Times New Roman" w:hAnsi="Times New Roman" w:cs="Times New Roman"/>
          <w:sz w:val="28"/>
          <w:szCs w:val="28"/>
        </w:rPr>
        <w:t>m tra việc thực hiện Thông tư này trong toàn quốc.</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2. Cục An toàn thực phẩm đề xuất soát xét, sửa đổi Thông tư này định kỳ hai (02) năm một lần hoặc đột xuất theo yêu cầu quản lý trên cơ sở cập nhật tiêu chuẩn CAC và đề nghị của các tổ chức, cá nhân sản xuất, kinh doanh phụ gia thực phẩm, thực phẩm.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3. Tổ chức, cá nhân sản xuất, kinh doanh, nhập khẩu phụ gia thực phẩm, thực phẩm phải bảo đảm:</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a) Sản xuất, kinh doanh, nhập khẩu, sử dụng phụ gia thực phẩm theo quy định tại Thông tư này;</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b) Ngừng sản xuất, kinh doanh, nhập khẩu và thông báo cho các cơ quan chức năng có liên quan khi phát hiện phụ gia thực phẩm không bảo đảm theo quy định tại Thông tư này;</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c) Thu hồi, xử lý phụ gia thực phẩm không bảo đảm an toàn theo quy định của pháp luật hiện hành.</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d) Trường hợp đề nghị bổ sung phụ gia thực phẩm, đối tượng thực phẩm chưa được quy định tại Thông tư này, tổ chức, cá nhân phải cung cấp tài liệu khoa học chứng minh tính an toàn của sản phẩm để được xem xét.</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4. Chánh Văn phòng Bộ, Chánh Thanh tra Bộ, Vụ trưởng, Cục trưởng, Tổng Cục trưởng các Vụ, Cục, Tổng Cục thuộc Bộ Y tế và các cơ quan, tổ chức, cá nhân có liên quan chịu trách nhiệm thi hành Thông tư này.</w:t>
      </w:r>
    </w:p>
    <w:p w:rsidR="002372F0" w:rsidRPr="00D61A13" w:rsidRDefault="002372F0" w:rsidP="002372F0">
      <w:pPr>
        <w:spacing w:before="120"/>
        <w:rPr>
          <w:rFonts w:ascii="Times New Roman" w:hAnsi="Times New Roman" w:cs="Times New Roman"/>
          <w:sz w:val="28"/>
          <w:szCs w:val="28"/>
        </w:rPr>
      </w:pPr>
      <w:r w:rsidRPr="00D61A13">
        <w:rPr>
          <w:rFonts w:ascii="Times New Roman" w:hAnsi="Times New Roman" w:cs="Times New Roman"/>
          <w:sz w:val="28"/>
          <w:szCs w:val="28"/>
        </w:rPr>
        <w:t>Trong quá trình thực hiện, nếu có vướng mắc, các cơ quan, tổ chức, cá nhân phản ánh kịp thời về Bộ Y tế (Cục An toàn thực phẩm) để xem xét, giải quyết./.</w:t>
      </w:r>
    </w:p>
    <w:p w:rsidR="002372F0" w:rsidRPr="00D61A13" w:rsidRDefault="002372F0" w:rsidP="002372F0">
      <w:pPr>
        <w:spacing w:before="120"/>
        <w:rPr>
          <w:rFonts w:ascii="Times New Roman" w:hAnsi="Times New Roman" w:cs="Times New Roman"/>
          <w:sz w:val="28"/>
          <w:szCs w:val="28"/>
        </w:rPr>
      </w:pPr>
    </w:p>
    <w:tbl>
      <w:tblPr>
        <w:tblW w:w="0" w:type="auto"/>
        <w:tblLook w:val="01E0" w:firstRow="1" w:lastRow="1" w:firstColumn="1" w:lastColumn="1" w:noHBand="0" w:noVBand="0"/>
      </w:tblPr>
      <w:tblGrid>
        <w:gridCol w:w="4428"/>
        <w:gridCol w:w="4428"/>
      </w:tblGrid>
      <w:tr w:rsidR="002372F0" w:rsidRPr="00D61A13" w:rsidTr="006C6D7D">
        <w:tc>
          <w:tcPr>
            <w:tcW w:w="4428" w:type="dxa"/>
            <w:shd w:val="clear" w:color="auto" w:fill="auto"/>
          </w:tcPr>
          <w:p w:rsidR="002372F0" w:rsidRPr="00D61A13" w:rsidRDefault="002372F0" w:rsidP="006C6D7D">
            <w:pPr>
              <w:spacing w:before="120"/>
              <w:rPr>
                <w:rFonts w:ascii="Times New Roman" w:hAnsi="Times New Roman" w:cs="Times New Roman"/>
                <w:sz w:val="28"/>
                <w:szCs w:val="28"/>
              </w:rPr>
            </w:pPr>
            <w:r w:rsidRPr="00D61A13">
              <w:rPr>
                <w:rFonts w:ascii="Times New Roman" w:hAnsi="Times New Roman" w:cs="Times New Roman"/>
                <w:b/>
                <w:i/>
                <w:sz w:val="28"/>
                <w:szCs w:val="28"/>
              </w:rPr>
              <w:br/>
            </w:r>
            <w:r w:rsidRPr="00D61A13">
              <w:rPr>
                <w:rFonts w:ascii="Times New Roman" w:hAnsi="Times New Roman" w:cs="Times New Roman"/>
                <w:b/>
                <w:i/>
                <w:sz w:val="28"/>
                <w:szCs w:val="28"/>
              </w:rPr>
              <w:lastRenderedPageBreak/>
              <w:t>Nơi nhận:</w:t>
            </w:r>
            <w:r w:rsidRPr="00D61A13">
              <w:rPr>
                <w:rFonts w:ascii="Times New Roman" w:hAnsi="Times New Roman" w:cs="Times New Roman"/>
                <w:b/>
                <w:i/>
                <w:sz w:val="28"/>
                <w:szCs w:val="28"/>
              </w:rPr>
              <w:br/>
            </w:r>
            <w:r w:rsidRPr="00D61A13">
              <w:rPr>
                <w:rFonts w:ascii="Times New Roman" w:hAnsi="Times New Roman" w:cs="Times New Roman"/>
                <w:sz w:val="28"/>
                <w:szCs w:val="28"/>
              </w:rPr>
              <w:t>- Ủy ban về các vấn đề xã hội của Quốc hội;</w:t>
            </w:r>
            <w:r w:rsidRPr="00D61A13">
              <w:rPr>
                <w:rFonts w:ascii="Times New Roman" w:hAnsi="Times New Roman" w:cs="Times New Roman"/>
                <w:sz w:val="28"/>
                <w:szCs w:val="28"/>
              </w:rPr>
              <w:br/>
              <w:t xml:space="preserve">- Văn phòng Chính phủ (Công báo, </w:t>
            </w:r>
            <w:r w:rsidRPr="00D61A13">
              <w:rPr>
                <w:rFonts w:ascii="Times New Roman" w:hAnsi="Times New Roman" w:cs="Times New Roman"/>
                <w:sz w:val="28"/>
                <w:szCs w:val="28"/>
                <w:lang w:val="en-US"/>
              </w:rPr>
              <w:t>C</w:t>
            </w:r>
            <w:r w:rsidRPr="00D61A13">
              <w:rPr>
                <w:rFonts w:ascii="Times New Roman" w:hAnsi="Times New Roman" w:cs="Times New Roman"/>
                <w:sz w:val="28"/>
                <w:szCs w:val="28"/>
              </w:rPr>
              <w:t>ổng TTĐTCP);</w:t>
            </w:r>
            <w:r w:rsidRPr="00D61A13">
              <w:rPr>
                <w:rFonts w:ascii="Times New Roman" w:hAnsi="Times New Roman" w:cs="Times New Roman"/>
                <w:sz w:val="28"/>
                <w:szCs w:val="28"/>
              </w:rPr>
              <w:br/>
              <w:t>- Bộ Tư pháp (Cục Kiểm tra VBQPPL);</w:t>
            </w:r>
            <w:r w:rsidRPr="00D61A13">
              <w:rPr>
                <w:rFonts w:ascii="Times New Roman" w:hAnsi="Times New Roman" w:cs="Times New Roman"/>
                <w:sz w:val="28"/>
                <w:szCs w:val="28"/>
              </w:rPr>
              <w:br/>
              <w:t>- Bộ, cơ quan ngang Bộ, cơ quan thuộc Chính phủ;</w:t>
            </w:r>
            <w:r w:rsidRPr="00D61A13">
              <w:rPr>
                <w:rFonts w:ascii="Times New Roman" w:hAnsi="Times New Roman" w:cs="Times New Roman"/>
                <w:sz w:val="28"/>
                <w:szCs w:val="28"/>
              </w:rPr>
              <w:br/>
              <w:t>- Bộ trưởng (để b/c);</w:t>
            </w:r>
            <w:r w:rsidRPr="00D61A13">
              <w:rPr>
                <w:rFonts w:ascii="Times New Roman" w:hAnsi="Times New Roman" w:cs="Times New Roman"/>
                <w:sz w:val="28"/>
                <w:szCs w:val="28"/>
              </w:rPr>
              <w:br/>
              <w:t>- UBND các tỉnh, thành phố trực thuộc TW;</w:t>
            </w:r>
            <w:r w:rsidRPr="00D61A13">
              <w:rPr>
                <w:rFonts w:ascii="Times New Roman" w:hAnsi="Times New Roman" w:cs="Times New Roman"/>
                <w:sz w:val="28"/>
                <w:szCs w:val="28"/>
              </w:rPr>
              <w:br/>
              <w:t>- Sở Y tế các tỉnh, thành phố trực thuộc TW;</w:t>
            </w:r>
            <w:r w:rsidRPr="00D61A13">
              <w:rPr>
                <w:rFonts w:ascii="Times New Roman" w:hAnsi="Times New Roman" w:cs="Times New Roman"/>
                <w:sz w:val="28"/>
                <w:szCs w:val="28"/>
              </w:rPr>
              <w:br/>
              <w:t>- Cổng Thông tin điện tử BYT;</w:t>
            </w:r>
            <w:r w:rsidRPr="00D61A13">
              <w:rPr>
                <w:rFonts w:ascii="Times New Roman" w:hAnsi="Times New Roman" w:cs="Times New Roman"/>
                <w:sz w:val="28"/>
                <w:szCs w:val="28"/>
              </w:rPr>
              <w:br/>
              <w:t>- Lưu: VT, PC, ATTP.</w:t>
            </w:r>
          </w:p>
        </w:tc>
        <w:tc>
          <w:tcPr>
            <w:tcW w:w="4428" w:type="dxa"/>
            <w:shd w:val="clear" w:color="auto" w:fill="auto"/>
          </w:tcPr>
          <w:p w:rsidR="002372F0" w:rsidRPr="00D61A13" w:rsidRDefault="002372F0" w:rsidP="006C6D7D">
            <w:pPr>
              <w:spacing w:before="120"/>
              <w:jc w:val="center"/>
              <w:rPr>
                <w:rFonts w:ascii="Times New Roman" w:hAnsi="Times New Roman" w:cs="Times New Roman"/>
                <w:b/>
                <w:sz w:val="28"/>
                <w:szCs w:val="28"/>
                <w:lang w:val="en-US"/>
              </w:rPr>
            </w:pPr>
            <w:r w:rsidRPr="00D61A13">
              <w:rPr>
                <w:rFonts w:ascii="Times New Roman" w:hAnsi="Times New Roman" w:cs="Times New Roman"/>
                <w:b/>
                <w:sz w:val="28"/>
                <w:szCs w:val="28"/>
                <w:lang w:val="en-US"/>
              </w:rPr>
              <w:lastRenderedPageBreak/>
              <w:t>KT. BỘ TRƯỞNG</w:t>
            </w:r>
            <w:r w:rsidRPr="00D61A13">
              <w:rPr>
                <w:rFonts w:ascii="Times New Roman" w:hAnsi="Times New Roman" w:cs="Times New Roman"/>
                <w:b/>
                <w:sz w:val="28"/>
                <w:szCs w:val="28"/>
                <w:lang w:val="en-US"/>
              </w:rPr>
              <w:br/>
            </w:r>
            <w:r w:rsidRPr="00D61A13">
              <w:rPr>
                <w:rFonts w:ascii="Times New Roman" w:hAnsi="Times New Roman" w:cs="Times New Roman"/>
                <w:b/>
                <w:sz w:val="28"/>
                <w:szCs w:val="28"/>
                <w:lang w:val="en-US"/>
              </w:rPr>
              <w:lastRenderedPageBreak/>
              <w:t>THỨ TRƯỞNG</w:t>
            </w:r>
            <w:r w:rsidRPr="00D61A13">
              <w:rPr>
                <w:rFonts w:ascii="Times New Roman" w:hAnsi="Times New Roman" w:cs="Times New Roman"/>
                <w:b/>
                <w:sz w:val="28"/>
                <w:szCs w:val="28"/>
                <w:lang w:val="en-US"/>
              </w:rPr>
              <w:br/>
            </w:r>
            <w:r w:rsidRPr="00D61A13">
              <w:rPr>
                <w:rFonts w:ascii="Times New Roman" w:hAnsi="Times New Roman" w:cs="Times New Roman"/>
                <w:b/>
                <w:sz w:val="28"/>
                <w:szCs w:val="28"/>
                <w:lang w:val="en-US"/>
              </w:rPr>
              <w:br/>
            </w:r>
            <w:r w:rsidRPr="00D61A13">
              <w:rPr>
                <w:rFonts w:ascii="Times New Roman" w:hAnsi="Times New Roman" w:cs="Times New Roman"/>
                <w:b/>
                <w:sz w:val="28"/>
                <w:szCs w:val="28"/>
                <w:lang w:val="en-US"/>
              </w:rPr>
              <w:br/>
            </w:r>
            <w:r w:rsidRPr="00D61A13">
              <w:rPr>
                <w:rFonts w:ascii="Times New Roman" w:hAnsi="Times New Roman" w:cs="Times New Roman"/>
                <w:b/>
                <w:sz w:val="28"/>
                <w:szCs w:val="28"/>
                <w:lang w:val="en-US"/>
              </w:rPr>
              <w:br/>
            </w:r>
            <w:r w:rsidRPr="00D61A13">
              <w:rPr>
                <w:rFonts w:ascii="Times New Roman" w:hAnsi="Times New Roman" w:cs="Times New Roman"/>
                <w:b/>
                <w:sz w:val="28"/>
                <w:szCs w:val="28"/>
                <w:lang w:val="en-US"/>
              </w:rPr>
              <w:br/>
              <w:t>Trương Quốc Cường</w:t>
            </w:r>
          </w:p>
        </w:tc>
      </w:tr>
    </w:tbl>
    <w:p w:rsidR="00DE7D0B" w:rsidRDefault="00DE7D0B"/>
    <w:p w:rsidR="002372F0" w:rsidRDefault="002372F0"/>
    <w:p w:rsidR="002372F0" w:rsidRDefault="002372F0"/>
    <w:p w:rsidR="002372F0" w:rsidRDefault="002372F0"/>
    <w:p w:rsidR="002372F0" w:rsidRPr="00343137" w:rsidRDefault="002372F0" w:rsidP="002372F0">
      <w:pPr>
        <w:autoSpaceDE w:val="0"/>
        <w:autoSpaceDN w:val="0"/>
        <w:adjustRightInd w:val="0"/>
        <w:spacing w:before="120"/>
        <w:jc w:val="center"/>
        <w:rPr>
          <w:rFonts w:ascii="Arial" w:eastAsia="Times New Roman" w:hAnsi="Arial" w:cs="Arial"/>
          <w:b/>
          <w:color w:val="auto"/>
          <w:szCs w:val="28"/>
          <w:lang w:val="en-US" w:eastAsia="en-US"/>
        </w:rPr>
      </w:pPr>
      <w:r w:rsidRPr="00343137">
        <w:rPr>
          <w:rFonts w:ascii="Arial" w:eastAsia="Times New Roman" w:hAnsi="Arial" w:cs="Arial"/>
          <w:b/>
          <w:bCs/>
          <w:color w:val="auto"/>
          <w:szCs w:val="28"/>
          <w:lang w:val="en-US" w:eastAsia="en-US"/>
        </w:rPr>
        <w:t>PHỤ LỤC 1</w:t>
      </w:r>
    </w:p>
    <w:p w:rsidR="002372F0" w:rsidRPr="00343137" w:rsidRDefault="002372F0" w:rsidP="002372F0">
      <w:pPr>
        <w:autoSpaceDE w:val="0"/>
        <w:autoSpaceDN w:val="0"/>
        <w:adjustRightInd w:val="0"/>
        <w:spacing w:before="120"/>
        <w:jc w:val="center"/>
        <w:rPr>
          <w:rFonts w:ascii="Arial" w:eastAsia="Times New Roman" w:hAnsi="Arial" w:cs="Arial"/>
          <w:color w:val="auto"/>
          <w:sz w:val="20"/>
          <w:szCs w:val="28"/>
          <w:lang w:val="en-US" w:eastAsia="en-US"/>
        </w:rPr>
      </w:pPr>
      <w:r w:rsidRPr="00343137">
        <w:rPr>
          <w:rFonts w:ascii="Arial" w:eastAsia="Times New Roman" w:hAnsi="Arial" w:cs="Arial"/>
          <w:bCs/>
          <w:color w:val="auto"/>
          <w:sz w:val="20"/>
          <w:szCs w:val="28"/>
          <w:lang w:val="en-US" w:eastAsia="en-US"/>
        </w:rPr>
        <w:t>DANH MỤC PHỤ GIA THỰC PHẨM ĐƯỢC PHÉP SỬ DỤNG TRONG THỰC PHẨM</w:t>
      </w:r>
      <w:r w:rsidRPr="00343137">
        <w:rPr>
          <w:rFonts w:ascii="Arial" w:eastAsia="Times New Roman" w:hAnsi="Arial" w:cs="Arial"/>
          <w:bCs/>
          <w:color w:val="auto"/>
          <w:sz w:val="20"/>
          <w:szCs w:val="28"/>
          <w:lang w:val="en-US" w:eastAsia="en-US"/>
        </w:rPr>
        <w:br/>
      </w:r>
      <w:r w:rsidRPr="00343137">
        <w:rPr>
          <w:rFonts w:ascii="Arial" w:eastAsia="Times New Roman" w:hAnsi="Arial" w:cs="Arial"/>
          <w:i/>
          <w:iCs/>
          <w:color w:val="auto"/>
          <w:sz w:val="20"/>
          <w:szCs w:val="28"/>
          <w:lang w:val="en-US" w:eastAsia="en-US"/>
        </w:rPr>
        <w:t>(Ban hành kèm theo Thông tư số 24/2019/TT-BYT ngày 30 tháng 8 năm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9"/>
        <w:gridCol w:w="1179"/>
        <w:gridCol w:w="2228"/>
        <w:gridCol w:w="13"/>
        <w:gridCol w:w="2351"/>
        <w:gridCol w:w="13"/>
        <w:gridCol w:w="7"/>
        <w:gridCol w:w="2481"/>
      </w:tblGrid>
      <w:tr w:rsidR="002372F0" w:rsidRPr="00343137" w:rsidTr="006C6D7D">
        <w:tblPrEx>
          <w:tblCellMar>
            <w:top w:w="0" w:type="dxa"/>
            <w:left w:w="0" w:type="dxa"/>
            <w:bottom w:w="0" w:type="dxa"/>
            <w:right w:w="0" w:type="dxa"/>
          </w:tblCellMar>
        </w:tblPrEx>
        <w:tc>
          <w:tcPr>
            <w:tcW w:w="436" w:type="pct"/>
            <w:vMerge w:val="restart"/>
            <w:vAlign w:val="center"/>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b/>
                <w:bCs/>
                <w:color w:val="auto"/>
                <w:sz w:val="20"/>
                <w:szCs w:val="28"/>
                <w:lang w:val="en-US" w:eastAsia="en-US"/>
              </w:rPr>
              <w:t>STT</w:t>
            </w:r>
          </w:p>
        </w:tc>
        <w:tc>
          <w:tcPr>
            <w:tcW w:w="651" w:type="pct"/>
            <w:vMerge w:val="restart"/>
            <w:vAlign w:val="center"/>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b/>
                <w:bCs/>
                <w:color w:val="auto"/>
                <w:sz w:val="20"/>
                <w:szCs w:val="28"/>
                <w:lang w:val="en-US" w:eastAsia="en-US"/>
              </w:rPr>
              <w:t>INS</w:t>
            </w:r>
          </w:p>
        </w:tc>
        <w:tc>
          <w:tcPr>
            <w:tcW w:w="2540" w:type="pct"/>
            <w:gridSpan w:val="4"/>
            <w:vAlign w:val="center"/>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b/>
                <w:bCs/>
                <w:color w:val="auto"/>
                <w:sz w:val="20"/>
                <w:szCs w:val="28"/>
                <w:lang w:val="en-US" w:eastAsia="en-US"/>
              </w:rPr>
              <w:t>Tên phụ gia</w:t>
            </w:r>
          </w:p>
        </w:tc>
        <w:tc>
          <w:tcPr>
            <w:tcW w:w="1374" w:type="pct"/>
            <w:gridSpan w:val="2"/>
            <w:vMerge w:val="restart"/>
            <w:vAlign w:val="center"/>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b/>
                <w:bCs/>
                <w:color w:val="auto"/>
                <w:sz w:val="20"/>
                <w:szCs w:val="28"/>
                <w:lang w:val="en-US" w:eastAsia="en-US"/>
              </w:rPr>
              <w:t>Chức năng</w:t>
            </w:r>
          </w:p>
        </w:tc>
      </w:tr>
      <w:tr w:rsidR="002372F0" w:rsidRPr="00343137" w:rsidTr="006C6D7D">
        <w:tblPrEx>
          <w:tblCellMar>
            <w:top w:w="0" w:type="dxa"/>
            <w:left w:w="0" w:type="dxa"/>
            <w:bottom w:w="0" w:type="dxa"/>
            <w:right w:w="0" w:type="dxa"/>
          </w:tblCellMar>
        </w:tblPrEx>
        <w:tc>
          <w:tcPr>
            <w:tcW w:w="436" w:type="pct"/>
            <w:vMerge/>
            <w:vAlign w:val="center"/>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c>
          <w:tcPr>
            <w:tcW w:w="651" w:type="pct"/>
            <w:vMerge/>
            <w:vAlign w:val="center"/>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c>
          <w:tcPr>
            <w:tcW w:w="1230" w:type="pct"/>
            <w:vAlign w:val="center"/>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b/>
                <w:bCs/>
                <w:color w:val="auto"/>
                <w:sz w:val="20"/>
                <w:szCs w:val="28"/>
                <w:lang w:val="en-US" w:eastAsia="en-US"/>
              </w:rPr>
              <w:t>Tiếng Việt</w:t>
            </w:r>
          </w:p>
        </w:tc>
        <w:tc>
          <w:tcPr>
            <w:tcW w:w="1310" w:type="pct"/>
            <w:gridSpan w:val="3"/>
            <w:vAlign w:val="center"/>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b/>
                <w:bCs/>
                <w:color w:val="auto"/>
                <w:sz w:val="20"/>
                <w:szCs w:val="28"/>
                <w:lang w:val="en-US" w:eastAsia="en-US"/>
              </w:rPr>
              <w:t>Tiếng Anh</w:t>
            </w:r>
          </w:p>
        </w:tc>
        <w:tc>
          <w:tcPr>
            <w:tcW w:w="1374" w:type="pct"/>
            <w:gridSpan w:val="2"/>
            <w:vMerge/>
            <w:vAlign w:val="center"/>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Curcumin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Curcumin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100(ii)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Turmeric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Turmeric</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Riboflavin, tổng hợp</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Riboflavin, synthetic</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101(ii)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Riboflavin 5'-phosphat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Riboflavin 5'- phosphate sodium</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101(iii)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Riboflavin từ </w:t>
            </w:r>
            <w:r w:rsidRPr="00343137">
              <w:rPr>
                <w:rFonts w:ascii="Arial" w:eastAsia="Times New Roman" w:hAnsi="Arial" w:cs="Arial"/>
                <w:i/>
                <w:iCs/>
                <w:color w:val="auto"/>
                <w:sz w:val="20"/>
                <w:szCs w:val="28"/>
                <w:lang w:val="en-US" w:eastAsia="en-US"/>
              </w:rPr>
              <w:t>Bacillus subtilis</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Riboflavin from </w:t>
            </w:r>
            <w:r w:rsidRPr="00343137">
              <w:rPr>
                <w:rFonts w:ascii="Arial" w:eastAsia="Times New Roman" w:hAnsi="Arial" w:cs="Arial"/>
                <w:i/>
                <w:iCs/>
                <w:color w:val="auto"/>
                <w:sz w:val="20"/>
                <w:szCs w:val="28"/>
                <w:lang w:val="en-US" w:eastAsia="en-US"/>
              </w:rPr>
              <w:t>Bacillus subtilis</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Tartrazin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Tartrazine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Quinolin yellow</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Quinoline yellow</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Sunset yellow FCF</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Sunset yellow FCF</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Carmin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Carmines</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Azorubin (Carmoisin)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Azorubine (Carmoisine)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Amaranth</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Amaranth</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Ponceau 4R (Cochineal red 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Ponceau 4R (Cochineal red A)</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Erythrosin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Erythrosine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14.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Allura red AC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Allura red AC</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Indigotin (Indigocarmin)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Indigotine (Indigocarmine)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Brilliant blue FCF</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Brilliant blue FCF</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Clorophylls</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Chlorophylls</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Phức đồng clorophyll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Chlorophyll copper complexes</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141(ii)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Phức đồng clorophyllin (muối natri, kali của nó)</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Chlorophyllins, copper complexes, sodium and potassium salts</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Fast green FCF</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Fast green FCF</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150a</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Caramen nhóm I (caramen nguyên chất)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Caramel I- plain caramel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150b</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Caramen nhóm II (caramen sulfit)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Caramel II - sulfite caramel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150c</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Caramen nhóm III (caramen amoni)</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Caramel III – ammonia caramel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150d</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Caramen nhóm IV (caramen amoni sulfit)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Caramel IV –sulfite ammonia caramel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Brilliant black</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Brilliant black</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Carbon thực vật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Vegetable carbon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Brown HT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Brown HT</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160a(i)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Beta-caroten tổng hợp</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Carotenes, beta-, synthetic</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160a(ii)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Beta - Caroten (chiết xuất từ thực vật)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Carotenes, beta-, vegetable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160a(iii)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Beta-Caroten, </w:t>
            </w:r>
            <w:r w:rsidRPr="00343137">
              <w:rPr>
                <w:rFonts w:ascii="Arial" w:eastAsia="Times New Roman" w:hAnsi="Arial" w:cs="Arial"/>
                <w:i/>
                <w:iCs/>
                <w:color w:val="auto"/>
                <w:sz w:val="20"/>
                <w:szCs w:val="28"/>
                <w:lang w:val="en-US" w:eastAsia="en-US"/>
              </w:rPr>
              <w:t>Blakeslea trispora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Carotenes, beta-, </w:t>
            </w:r>
            <w:r w:rsidRPr="00343137">
              <w:rPr>
                <w:rFonts w:ascii="Arial" w:eastAsia="Times New Roman" w:hAnsi="Arial" w:cs="Arial"/>
                <w:i/>
                <w:iCs/>
                <w:color w:val="auto"/>
                <w:sz w:val="20"/>
                <w:szCs w:val="28"/>
                <w:lang w:val="en-US" w:eastAsia="en-US"/>
              </w:rPr>
              <w:t>Blakeslea trispora</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160b(i)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chiết xuất từ annatto, bixin based</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Annatto extracts, bixin-based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160b(ii)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chiết xuất từ annatto, norbixin- based</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Annatto extracts, norbixin-based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160c(i)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Paprika oleoresin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Paprika oleoresin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160d(i)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Lycopen tổng hợp</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Lycopene, synthetic</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160d(ii)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Lycopen chiết xuất từ cà chua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Lycopene, tomato</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160d(iii)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Lycopen, </w:t>
            </w:r>
            <w:r w:rsidRPr="00343137">
              <w:rPr>
                <w:rFonts w:ascii="Arial" w:eastAsia="Times New Roman" w:hAnsi="Arial" w:cs="Arial"/>
                <w:i/>
                <w:iCs/>
                <w:color w:val="auto"/>
                <w:sz w:val="20"/>
                <w:szCs w:val="28"/>
                <w:lang w:val="en-US" w:eastAsia="en-US"/>
              </w:rPr>
              <w:t>Blakeslea trispora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Lycopene, </w:t>
            </w:r>
            <w:r w:rsidRPr="00343137">
              <w:rPr>
                <w:rFonts w:ascii="Arial" w:eastAsia="Times New Roman" w:hAnsi="Arial" w:cs="Arial"/>
                <w:i/>
                <w:iCs/>
                <w:color w:val="auto"/>
                <w:sz w:val="20"/>
                <w:szCs w:val="28"/>
                <w:lang w:val="en-US" w:eastAsia="en-US"/>
              </w:rPr>
              <w:t>Blakeslea trispora</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160e</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beta-apo- 8'- Carotenal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Carotenal, beta-apo- 8'-</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160f</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Este etyl của acid beta-apo-8'- Carotenoic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Carotenoic acid, ethyl ester, beta- apo-8'-</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161b(i)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Lutein từ </w:t>
            </w:r>
            <w:r w:rsidRPr="00343137">
              <w:rPr>
                <w:rFonts w:ascii="Arial" w:eastAsia="Times New Roman" w:hAnsi="Arial" w:cs="Arial"/>
                <w:i/>
                <w:iCs/>
                <w:color w:val="auto"/>
                <w:sz w:val="20"/>
                <w:szCs w:val="28"/>
                <w:lang w:val="en-US" w:eastAsia="en-US"/>
              </w:rPr>
              <w:t>Tagetes erecta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Lutein from </w:t>
            </w:r>
            <w:r w:rsidRPr="00343137">
              <w:rPr>
                <w:rFonts w:ascii="Arial" w:eastAsia="Times New Roman" w:hAnsi="Arial" w:cs="Arial"/>
                <w:i/>
                <w:iCs/>
                <w:color w:val="auto"/>
                <w:sz w:val="20"/>
                <w:szCs w:val="28"/>
                <w:lang w:val="en-US" w:eastAsia="en-US"/>
              </w:rPr>
              <w:t>Tagetes erecta</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161b(iii)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Lutein este từ </w:t>
            </w:r>
            <w:r w:rsidRPr="00343137">
              <w:rPr>
                <w:rFonts w:ascii="Arial" w:eastAsia="Times New Roman" w:hAnsi="Arial" w:cs="Arial"/>
                <w:i/>
                <w:iCs/>
                <w:color w:val="auto"/>
                <w:sz w:val="20"/>
                <w:szCs w:val="28"/>
                <w:lang w:val="en-US" w:eastAsia="en-US"/>
              </w:rPr>
              <w:t xml:space="preserve">Tagetes </w:t>
            </w:r>
            <w:r w:rsidRPr="00343137">
              <w:rPr>
                <w:rFonts w:ascii="Arial" w:eastAsia="Times New Roman" w:hAnsi="Arial" w:cs="Arial"/>
                <w:i/>
                <w:iCs/>
                <w:color w:val="auto"/>
                <w:sz w:val="20"/>
                <w:szCs w:val="28"/>
                <w:lang w:val="en-US" w:eastAsia="en-US"/>
              </w:rPr>
              <w:lastRenderedPageBreak/>
              <w:t>erecta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 xml:space="preserve">Lutein esters from </w:t>
            </w:r>
            <w:r w:rsidRPr="00343137">
              <w:rPr>
                <w:rFonts w:ascii="Arial" w:eastAsia="Times New Roman" w:hAnsi="Arial" w:cs="Arial"/>
                <w:i/>
                <w:iCs/>
                <w:color w:val="auto"/>
                <w:sz w:val="20"/>
                <w:szCs w:val="28"/>
                <w:lang w:val="en-US" w:eastAsia="en-US"/>
              </w:rPr>
              <w:lastRenderedPageBreak/>
              <w:t>Tagetes erecta</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41.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161g</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Canthaxanthin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Canthaxanthin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161h(i)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Zeaxanthin tổng hợp</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Zeaxanthin, synthetic</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Beet red</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Beet red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163(ii)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chiết xuất vỏ nho</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Grape skin extract</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163(iii)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chiết xuất từ quả lý chua đen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Blackcurrant extract</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163(iv)</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Màu ngô tím</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Purple corn colour</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163(v)</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Màu bắp cải đỏ</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Red cabbage colour</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163(vi)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chiết xuất từ cà rốt đen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Black carrot extract</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163(vii)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Màu khoai lang tím</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Purple sweet potato colour</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163(viii)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Màu củ cải đỏ</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Red radish colour</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Gardenia yellow</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Gardenia yellow</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carbonat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carbonate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w:t>
            </w:r>
            <w:r w:rsidRPr="00343137">
              <w:rPr>
                <w:rFonts w:ascii="Arial" w:eastAsia="Times New Roman" w:hAnsi="Arial" w:cs="Arial"/>
                <w:color w:val="auto"/>
                <w:sz w:val="20"/>
                <w:lang w:val="en-US" w:eastAsia="en-US"/>
              </w:rPr>
              <w:t xml:space="preserve"> </w:t>
            </w:r>
            <w:r w:rsidRPr="00343137">
              <w:rPr>
                <w:rFonts w:ascii="Arial" w:eastAsia="Times New Roman" w:hAnsi="Arial" w:cs="Arial"/>
                <w:color w:val="auto"/>
                <w:sz w:val="20"/>
                <w:szCs w:val="28"/>
                <w:lang w:val="en-US" w:eastAsia="en-US"/>
              </w:rPr>
              <w:t>acid, chất chống đông vón, phẩm màu, chất làm rắn chắc, chất xử lý bột,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Titan dioxyd</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Titanium dioxide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172(i)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Oxyd sắt đen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Iron oxide, black</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172(ii)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Oxyd sắt đỏ</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Iron oxide, red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172(iii)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Oxyd sắt vàng</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Iron oxide, yellow</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tannic (Tannin)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Tannic acid (Tannins)</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Phẩm màu, 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sorbic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Sorbic acid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sorbat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sorbate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sorbat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sorbate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sorbat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sorbate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benzoic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Benzoic acid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benzoat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benzoate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benzoat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benzoate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benzoat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benzoate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Ethyl para- hydroxybenzoat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Ethyl para- hydroxybenzoate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Methyl para- hydroxybenzoat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Methyl para- hydroxybenzoate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Sulfua dioxyd</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Sulfur dioxide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 chất chống oxi hóa, chất tẩy màu, 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sulfit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sulfite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bảo quản, chất chống oxi hóa, chất xử lý bột, chất </w:t>
            </w:r>
            <w:r w:rsidRPr="00343137">
              <w:rPr>
                <w:rFonts w:ascii="Arial" w:eastAsia="Times New Roman" w:hAnsi="Arial" w:cs="Arial"/>
                <w:color w:val="auto"/>
                <w:sz w:val="20"/>
                <w:szCs w:val="28"/>
                <w:lang w:val="en-US" w:eastAsia="en-US"/>
              </w:rPr>
              <w:lastRenderedPageBreak/>
              <w:t>tẩy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70.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hydro sulfit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hydrogen sulfite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 chất chống oxi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metabisulfit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metabisulfite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 chất chống oxi hóa, chất tẩy màu, 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metabisulfit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metabisulfite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 chất chống oxi hóa, chất tẩy màu, 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sulfit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sulfite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 chất chống oxi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Ortho- phenylphenol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Ortho-phenylphenol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ortho- phenylphenol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ortho- phenylphenol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Nisin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Nisin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Natamycin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Natamycin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Hexamethylen tetramin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Hexamethylene tetramine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79.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Dimethyl dicarbonat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Dimethyl dicarbonate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Lauric argrinat ethyl este</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Lauric argrinate ethyl ester</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nitrit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Postasium nitrite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giữ màu, 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nitrit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nitrite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giữ màu, 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nitrat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nitrate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giữ màu, 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acetic băng</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Acetic acid, glacial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acetat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acetate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262(i)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acetat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acetate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w:t>
            </w:r>
            <w:r w:rsidRPr="00343137">
              <w:rPr>
                <w:rFonts w:ascii="Arial" w:eastAsia="Times New Roman" w:hAnsi="Arial" w:cs="Arial"/>
                <w:color w:val="auto"/>
                <w:sz w:val="20"/>
                <w:lang w:val="en-US" w:eastAsia="en-US"/>
              </w:rPr>
              <w:t xml:space="preserve"> </w:t>
            </w:r>
            <w:r w:rsidRPr="00343137">
              <w:rPr>
                <w:rFonts w:ascii="Arial" w:eastAsia="Times New Roman" w:hAnsi="Arial" w:cs="Arial"/>
                <w:color w:val="auto"/>
                <w:sz w:val="20"/>
                <w:szCs w:val="28"/>
                <w:lang w:val="en-US" w:eastAsia="en-US"/>
              </w:rPr>
              <w:t>acid, chất bảo quản,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262(ii)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diacetat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diacetate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bảo quản,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acetat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acetate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bảo quản,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89.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dehydroacetat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dehydroacetate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lactic (L-, D- và DL-)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Lactic acid, L-, D- and DL-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propionic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Propionic acid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propionat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propionate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propionat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propionate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94.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propionat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propionate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Carbon dioxyd</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Carbon dioxide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khí carbonic, chất tạo bọt, chất khí bao gói, chất bảo quản, chất khí đẩy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malic (DL-)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Malic acid, DL-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fumaric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Fumaric acid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ascorbic (L-)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Ascorbic acid, 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 chất điều chỉnh độ acid, chất xử lý bột,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ascorbat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ascorbate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ascorbat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ascorbate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Ascorbyl palmitat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Ascorbyl palmitate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Ascorbyl stearat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Ascorbyl stearate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307a</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d-alpha-Tocopherol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Tocopherol, d-alpha</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307b</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Tocopherol concentrat (dạng hỗn hợp)</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Tocopherol concentrate, mixed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307c</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dl-alpha- Tocopherol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Tocopherol, dl- alpha-</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Propyl gallat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Propyl gallate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Nhựa guaiac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Guaiac resin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erythorbic (acid isoascorbic)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Erythorbic acid (Isoascorbic Acid)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109.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erythorbat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erythorbate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Tert- butylhydroquinon (TBHQ)</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Tertiary butylhydroquinone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Butyl hydroxyanisol (BHA)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Butylated hydroxyanisole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Butyl hydroxytoluen (BHT)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Butylated Hydroxytoluene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322(i)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Lecithin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Lecithin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 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lactat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lactate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oxy hóa, chất độn, chất nhũ hóa, muối nhũ hóa, chất làm ẩm,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lactat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lactate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oxy hóa, chất nhũ hóa, chất làm ẩm</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lactat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lactate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muối nhũ hóa, chất xử lý bột, chất làm rắn chắc,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lactat, DL-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lactate, DL-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điều chỉnh độ acid, </w:t>
            </w:r>
            <w:r w:rsidRPr="00343137">
              <w:rPr>
                <w:rFonts w:ascii="Arial" w:eastAsia="Times New Roman" w:hAnsi="Arial" w:cs="Arial"/>
                <w:color w:val="auto"/>
                <w:sz w:val="20"/>
                <w:szCs w:val="28"/>
                <w:lang w:val="en-US" w:eastAsia="en-US"/>
              </w:rPr>
              <w:lastRenderedPageBreak/>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118.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citric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Citric acid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oxy hóa, chất tạo phức kim loại, chất giữ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dihydro citrat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dihydrogen citrate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331(ii)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Dinatri monohydro citrat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Disodium monohydrogen citrate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331(iii)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Trinatri citrat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Trisodium citrate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332(i)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dihydro citrat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dihydrogen citrate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 chất điều chỉnh độ acid, muối nhũ hóa,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332(ii)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Trikali citrat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Tripotassium citrate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 chất điều chỉnh độ acid, muối nhũ hóa,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333(iii)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Tricalci citrat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Tricalcium citrate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muối nhũ hóa, chất làm rắn chắc,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tartaric, 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Tartaric acid, 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tạo phức kim loại, chất chống oxi hóa, 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335(ii)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Dinatri L(+)-tartrat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Disodium L(+)- tartrate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muối nhũ hóa,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natri L(+)- tartrat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sodium L(+)-tartrate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muối nhũ hóa,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phosphoric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Phosphoric acid</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oxy hóa,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339(i)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dihydro phosphat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dihydrogen phosphate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làm ẩm, chất tạo xốp, chất tạo phức 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339(ii)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Dinatri hydro phosphat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Disodium hydrogen phosphate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 chất điều chỉnh độ acid, chất nhũ hóa, muối nhũ hóa, chất làm ẩm,</w:t>
            </w:r>
            <w:r w:rsidRPr="00343137">
              <w:rPr>
                <w:rFonts w:ascii="Arial" w:eastAsia="Times New Roman" w:hAnsi="Arial" w:cs="Arial"/>
                <w:color w:val="auto"/>
                <w:sz w:val="20"/>
                <w:lang w:val="en-US" w:eastAsia="en-US"/>
              </w:rPr>
              <w:t xml:space="preserve"> </w:t>
            </w:r>
            <w:r w:rsidRPr="00343137">
              <w:rPr>
                <w:rFonts w:ascii="Arial" w:eastAsia="Times New Roman" w:hAnsi="Arial" w:cs="Arial"/>
                <w:color w:val="auto"/>
                <w:sz w:val="20"/>
                <w:szCs w:val="28"/>
                <w:lang w:val="en-US" w:eastAsia="en-US"/>
              </w:rPr>
              <w:t>chất tạo phức kim loại,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339(iii)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Trinatri phosphat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Trisodium phosphate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điều chỉnh độ acid, chất nhũ hóa, muối nhũ </w:t>
            </w:r>
            <w:r w:rsidRPr="00343137">
              <w:rPr>
                <w:rFonts w:ascii="Arial" w:eastAsia="Times New Roman" w:hAnsi="Arial" w:cs="Arial"/>
                <w:color w:val="auto"/>
                <w:sz w:val="20"/>
                <w:szCs w:val="28"/>
                <w:lang w:val="en-US" w:eastAsia="en-US"/>
              </w:rPr>
              <w:lastRenderedPageBreak/>
              <w:t>hóa, chất làm ẩm, chất bảo quản, chất ổn định, chất tạo phức kim loại,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132.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dihydro phosphat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dihydrogen phosphate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làm ẩm, chất ổn định, chất tạo phức kim loại,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340(ii)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Dikali hydro phosphat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Dipotassium hydrogen phosphate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làm ẩm, chất ổn định, chất tạo phức kim loại,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340(iii)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Trikali hydro phosphat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Tripotassium hydrogen phosphate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làm ẩm, chất ổn định, chất tạo phức kim loại,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dihydro phosphat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dihydrogen phosphate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đông vón, muối nhũ hóa, chất làm rắn chắc, chất xử lý bột, chất làm ẩm, chất tạo xốp, chất tạo phức 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341(ii)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Dicalci hydro phosphat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Dicalcium hydrogen phosphate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đông vón, muối nhũ hóa, chất làm rắn chắc, chất xử lý bột, chất làm ẩm, chất tạo xốp,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341(iii)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Tricalci phosphat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Tricalcium phosphate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đông vón, chất nhũ hóa, muối nhũ hóa, chất làm rắn chắc, chất xử lý bột, chất làm ẩm, chất tạo xốp,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342(i)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Amoni dihydro phosphat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Ammonium dihydrogen phosphate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xử lý bột, chất ổn định, chất làm dày, chất tạo xốp</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139.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342(ii)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Diamoni hydro phosphat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Diammonium hydrogen phosphate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xử lý bột, chất tạo xốp,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343(i)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dihydro phosphat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dihydrogen phosphate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đông vón, muối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343(ii)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hydro phosphat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hydrogen phosphate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đông vón, muối nhũ hóa, chất tạo xốp,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142.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343(iii)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Trimagnesi phosphat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Trimagnesium phosphate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đông</w:t>
            </w:r>
            <w:r w:rsidRPr="00343137">
              <w:rPr>
                <w:rFonts w:ascii="Arial" w:eastAsia="Times New Roman" w:hAnsi="Arial" w:cs="Arial"/>
                <w:color w:val="auto"/>
                <w:sz w:val="20"/>
                <w:lang w:val="en-US" w:eastAsia="en-US"/>
              </w:rPr>
              <w:t xml:space="preserve"> </w:t>
            </w:r>
            <w:r w:rsidRPr="00343137">
              <w:rPr>
                <w:rFonts w:ascii="Arial" w:eastAsia="Times New Roman" w:hAnsi="Arial" w:cs="Arial"/>
                <w:color w:val="auto"/>
                <w:sz w:val="20"/>
                <w:szCs w:val="28"/>
                <w:lang w:val="en-US" w:eastAsia="en-US"/>
              </w:rPr>
              <w:t>vón,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hyro DL- malat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hyrogen DL-malate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làm ẩm</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350(ii)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DL-malat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DL-malate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làm ẩm</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352(ii)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malat, DL-</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malate, DL-</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metatartaric</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Metatartaric acid</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adipic</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Adipic acid</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succinic</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Succinic acid</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364(ii)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Dinatri succinat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Disodium succinate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fumarat (các muối)</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fumarates</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Triamoni citrat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Triammonium citrate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Sắt amoni citrat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Ferric ammonium citrate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Isopropyl citrate (các muối)</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Isopropyl citrates</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chống oxi hóa, 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dinatri etylendiamintetraa cetat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disodium ethylenediaminetetr aacetate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chống oxi hóa, chất giữ màu, 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Dinatri ethylendiamintetra acetat (EDTA)</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Disodium ethylenediaminetetr aacetate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chống oxi hóa, chất giữ màu,</w:t>
            </w:r>
            <w:r w:rsidRPr="00343137">
              <w:rPr>
                <w:rFonts w:ascii="Arial" w:eastAsia="Times New Roman" w:hAnsi="Arial" w:cs="Arial"/>
                <w:color w:val="auto"/>
                <w:sz w:val="20"/>
                <w:lang w:val="en-US" w:eastAsia="en-US"/>
              </w:rPr>
              <w:t xml:space="preserve"> </w:t>
            </w:r>
            <w:r w:rsidRPr="00343137">
              <w:rPr>
                <w:rFonts w:ascii="Arial" w:eastAsia="Times New Roman" w:hAnsi="Arial" w:cs="Arial"/>
                <w:color w:val="auto"/>
                <w:sz w:val="20"/>
                <w:szCs w:val="28"/>
                <w:lang w:val="en-US" w:eastAsia="en-US"/>
              </w:rPr>
              <w:t>chất bảo quản,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thiodipropionic</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Thiodipropionic acid</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Dilauryl thiodipropionat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Dilauryl thiodipropionate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Chiết xuất hương thảo</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Rosemary extract</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alginic</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Alginic acid</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độn, chất mang, chất nhũ hóa, chất tạo bọt, chất tạo gel, chất làm bóng, chất làm ẩm,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alginat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alginate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mang, chất nhũ hóa, chất tạo bọt, chất tạo gel, chất làm bóng, chất làm ẩm, chất tạo phức 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alginat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alginate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độn, chất mang, chất nhũ hóa, chất tạo bọt, chất tạo gel, chất làm bóng, chất làm ẩm, chất tạo phức kim </w:t>
            </w:r>
            <w:r w:rsidRPr="00343137">
              <w:rPr>
                <w:rFonts w:ascii="Arial" w:eastAsia="Times New Roman" w:hAnsi="Arial" w:cs="Arial"/>
                <w:color w:val="auto"/>
                <w:sz w:val="20"/>
                <w:szCs w:val="28"/>
                <w:lang w:val="en-US" w:eastAsia="en-US"/>
              </w:rPr>
              <w:lastRenderedPageBreak/>
              <w:t>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162.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Amoni alginat</w:t>
            </w:r>
          </w:p>
        </w:tc>
        <w:tc>
          <w:tcPr>
            <w:tcW w:w="1314" w:type="pct"/>
            <w:gridSpan w:val="4"/>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Ammonium alginate</w:t>
            </w:r>
          </w:p>
        </w:tc>
        <w:tc>
          <w:tcPr>
            <w:tcW w:w="1369"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mang, chất nhũ hóa, chất tạo bọt, chất tạo gel, chất làm bóng, chất làm ẩm, chất tạo phức 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alginat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alginate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chống tạo bọt, chất độn, chất mang, chất tạo gel, chất làm bóng, chất làm ẩm,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Propylen glycol alginat</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Propylene glycol alginate</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mang, chất nhũ hóa, chất tạo bọt, chất tạo gel, chất làm dày,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Thạch Aga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Agar</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độn, chất mang, chất nhũ hóa, chất tạo gel, chất làm bóng, chất làm ẩm,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Carrageenan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Carrageenan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độn, chất mang, chất nhũ hóa, chất tạo gel, chất làm bóng, chất làm ẩm,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407a</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Rong biển eucheuma đã qua chế biến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Processed eucheuma seaweed (PES)</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mang, chất nhũ hóa, chất tạo gel, chất làm bóng, chất làm ẩm,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410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đậu carob</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Carob bean gum</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169.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412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gua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Guar gum</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413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tragacanth</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Tragacanth gum</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414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arabic</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Gum arabic (Acacia gum)</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độn, chất nhũ hóa, chất mang, chất làm bóng,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415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xanthan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Xanthan gum</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nhũ hóa, chất tạo bọt,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416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karaya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Karaya gum</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417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tara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Tara gum</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tạo gel,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418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gellan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Gellan gum</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tạo gel,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420(i)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Sorbitol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Sorbitol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tạo ngọt, chất độn, chất làm ẩm, chất tạo phức </w:t>
            </w:r>
            <w:r w:rsidRPr="00343137">
              <w:rPr>
                <w:rFonts w:ascii="Arial" w:eastAsia="Times New Roman" w:hAnsi="Arial" w:cs="Arial"/>
                <w:color w:val="auto"/>
                <w:sz w:val="20"/>
                <w:szCs w:val="28"/>
                <w:lang w:val="en-US" w:eastAsia="en-US"/>
              </w:rPr>
              <w:lastRenderedPageBreak/>
              <w:t>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177.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420(ii)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Siro sorbitol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Sorbitol syrup</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 chất độn, chất làm ẩm, chất tạo phức 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421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Manitol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Mannitol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độn, chất làm ẩm, chất ổn định, chất tạo ngọt,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179.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422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Glycerol</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Glycerol</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làm ẩm</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423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arabic biến tính bằng acid octenyl succinic (OSA)</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Octenyl succinic acid (OSA) modified gum arabic</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424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Curdlan</w:t>
            </w:r>
          </w:p>
        </w:tc>
        <w:tc>
          <w:tcPr>
            <w:tcW w:w="1310"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Curdlan</w:t>
            </w:r>
          </w:p>
        </w:tc>
        <w:tc>
          <w:tcPr>
            <w:tcW w:w="1374"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rắn chắc, chất tạo gel,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425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Bột konjac</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Konjac flour</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mang, chất nhũ hóa, chất tạo gel, chất làm bóng, chất làm ẩm,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427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Gôm cassia</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Cassia gum</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tạo gel,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430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 (8) stearat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Polyoxyethylene (8) stearate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431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 (40) stearat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Polyoxyethylene (40) stearate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432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 (20) sorbitan monolaurat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Polyoxyethylene (20) sorbitan monolaurate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433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 (20) sorbitan monooleat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Polyoxyethylene (20) sorbitan monooleate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434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 (20) sorbitan monopalmitat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Polyoxyethylene (20) sorbitan monopalmitate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189.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435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 (20) sorbitan monostearat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Polyoxyethylene (20) sorbitan monostearate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436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 (20) sorbitan tristearat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Polyoxyethylene (20) sorbitan tristearate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440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Pectin</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Pectins</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tạo gel, chất làm bóng,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442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Các muối amoni của acid phosphatidic</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Ammonium salts of phosphatidic acid</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444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Sucrose acetat isobutyrat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Sucrose acetate isobutyrate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445(iii)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Glycerol ester của nhựa cây</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Glycerol ester of wood rosin</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Dinatri diphosphat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Disodium diphosphate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nhũ hóa, chất điều chỉnh độ acid, muối nhũ </w:t>
            </w:r>
            <w:r w:rsidRPr="00343137">
              <w:rPr>
                <w:rFonts w:ascii="Arial" w:eastAsia="Times New Roman" w:hAnsi="Arial" w:cs="Arial"/>
                <w:color w:val="auto"/>
                <w:sz w:val="20"/>
                <w:szCs w:val="28"/>
                <w:lang w:val="en-US" w:eastAsia="en-US"/>
              </w:rPr>
              <w:lastRenderedPageBreak/>
              <w:t>hóa, chất làm ẩm, chất tạo xốp, chất tạo phức 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196.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450(ii)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Trinatri diphosphat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Trisodium diphosphate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tạo xốp, chất làm ẩm, chất tạo phức 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450(iii)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Tetranatri diphosphat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Tetrasodium diphosphate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điều chỉnh độ acid, chất nhũ hóa, muối nhũ hóa, chất ổn định, chất làm ẩm, chất tạo xốp,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450(v)</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Tetrakali diphosphat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Tetrapotassium diphosphate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điều chỉnh độ acid, chất nhũ hóa, muối nhũ hóa, chất ổn định, chất làm ẩm, chất tạo xốp,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199.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450(vi)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Dicalci diphosphat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Dicalcium diphosphate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điều chỉnh độ acid, chất nhũ hóa, muối nhũ hóa, chất</w:t>
            </w:r>
            <w:r w:rsidRPr="00343137">
              <w:rPr>
                <w:rFonts w:ascii="Arial" w:eastAsia="Times New Roman" w:hAnsi="Arial" w:cs="Arial"/>
                <w:color w:val="auto"/>
                <w:sz w:val="20"/>
                <w:lang w:val="en-US" w:eastAsia="en-US"/>
              </w:rPr>
              <w:t xml:space="preserve"> </w:t>
            </w:r>
            <w:r w:rsidRPr="00343137">
              <w:rPr>
                <w:rFonts w:ascii="Arial" w:eastAsia="Times New Roman" w:hAnsi="Arial" w:cs="Arial"/>
                <w:color w:val="auto"/>
                <w:sz w:val="20"/>
                <w:szCs w:val="28"/>
                <w:lang w:val="en-US" w:eastAsia="en-US"/>
              </w:rPr>
              <w:t>làm rắn chắc, chất tạo xốp,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450(vii)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dihydro diphosphat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dihydrogen diphosphate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làm ẩm, chất tạo xốp,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450(ix)</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dihydro diphosphat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dihydrogen diphosphate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tạo xốp,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Pentanatri triphosphat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Pentasodium triphosphate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làm ẩm, chất tạo phức 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451(ii)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Pentakali triphosphat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Pentapotassium triphosphate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làm ẩm, chất tạo phức kim loại,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452(i)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polyphosphat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polyphosphate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điều chỉnh độ acid, chất nhũ hóa, muối nhũ hóa, chất làm ẩm, chất tạo xốp,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452(ii)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polyphosphat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polyphosphate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điều chỉnh độ acid, chất nhũ hóa, muối nhũ hóa, chất làm ẩm, chất tạo xốp,</w:t>
            </w:r>
            <w:r w:rsidRPr="00343137">
              <w:rPr>
                <w:rFonts w:ascii="Arial" w:eastAsia="Times New Roman" w:hAnsi="Arial" w:cs="Arial"/>
                <w:color w:val="auto"/>
                <w:sz w:val="20"/>
                <w:lang w:val="en-US" w:eastAsia="en-US"/>
              </w:rPr>
              <w:t xml:space="preserve"> </w:t>
            </w:r>
            <w:r w:rsidRPr="00343137">
              <w:rPr>
                <w:rFonts w:ascii="Arial" w:eastAsia="Times New Roman" w:hAnsi="Arial" w:cs="Arial"/>
                <w:color w:val="auto"/>
                <w:sz w:val="20"/>
                <w:szCs w:val="28"/>
                <w:lang w:val="en-US" w:eastAsia="en-US"/>
              </w:rPr>
              <w:t>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452(iii)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calci polyphosphat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calcium polyphosphate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điều chỉnh độ acid, chất tạo phức kim loại, chất </w:t>
            </w:r>
            <w:r w:rsidRPr="00343137">
              <w:rPr>
                <w:rFonts w:ascii="Arial" w:eastAsia="Times New Roman" w:hAnsi="Arial" w:cs="Arial"/>
                <w:color w:val="auto"/>
                <w:sz w:val="20"/>
                <w:szCs w:val="28"/>
                <w:lang w:val="en-US" w:eastAsia="en-US"/>
              </w:rPr>
              <w:lastRenderedPageBreak/>
              <w:t>nhũ hóa, chất làm ẩm, chất tạo xốp,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207.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452(iv)</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polyphosphat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polyphosphate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điều chỉnh độ acid, chất nhũ hóa, muối nhũ hóa, chất làm ẩm, chất tạo xốp,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452(v)</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Amoni polyphosphat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Ammonium polyphosphate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tạo phức kim loại, chất làm ẩm,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209.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Mannoprotein của nấm men</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Yeast mannoproteins</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alpha</w:t>
            </w:r>
            <w:r w:rsidRPr="00343137">
              <w:rPr>
                <w:rFonts w:ascii="Arial" w:eastAsia="Times New Roman" w:hAnsi="Arial" w:cs="Arial"/>
                <w:i/>
                <w:iCs/>
                <w:color w:val="auto"/>
                <w:sz w:val="20"/>
                <w:szCs w:val="28"/>
                <w:lang w:val="en-US" w:eastAsia="en-US"/>
              </w:rPr>
              <w:t>-</w:t>
            </w:r>
            <w:r w:rsidRPr="00343137">
              <w:rPr>
                <w:rFonts w:ascii="Arial" w:eastAsia="Times New Roman" w:hAnsi="Arial" w:cs="Arial"/>
                <w:color w:val="auto"/>
                <w:sz w:val="20"/>
                <w:szCs w:val="28"/>
                <w:lang w:val="en-US" w:eastAsia="en-US"/>
              </w:rPr>
              <w:t>Cyclodextrin</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Cyclodextrin, </w:t>
            </w:r>
            <w:r w:rsidRPr="00343137">
              <w:rPr>
                <w:rFonts w:ascii="Arial" w:eastAsia="Times New Roman" w:hAnsi="Arial" w:cs="Arial"/>
                <w:i/>
                <w:iCs/>
                <w:color w:val="auto"/>
                <w:sz w:val="20"/>
                <w:szCs w:val="28"/>
                <w:lang w:val="en-US" w:eastAsia="en-US"/>
              </w:rPr>
              <w:t>alpha-</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gamma- Cyclodextrin</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Cyclodextrin, </w:t>
            </w:r>
            <w:r w:rsidRPr="00343137">
              <w:rPr>
                <w:rFonts w:ascii="Arial" w:eastAsia="Times New Roman" w:hAnsi="Arial" w:cs="Arial"/>
                <w:i/>
                <w:iCs/>
                <w:color w:val="auto"/>
                <w:sz w:val="20"/>
                <w:szCs w:val="28"/>
                <w:lang w:val="en-US" w:eastAsia="en-US"/>
              </w:rPr>
              <w:t>gamma-</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459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beta-Cyclodextrin</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Cyclodextrin, </w:t>
            </w:r>
            <w:r w:rsidRPr="00343137">
              <w:rPr>
                <w:rFonts w:ascii="Arial" w:eastAsia="Times New Roman" w:hAnsi="Arial" w:cs="Arial"/>
                <w:i/>
                <w:iCs/>
                <w:color w:val="auto"/>
                <w:sz w:val="20"/>
                <w:szCs w:val="28"/>
                <w:lang w:val="en-US" w:eastAsia="en-US"/>
              </w:rPr>
              <w:t>beta-</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mang,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Cellulose vi tinh thể</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Microcrystalline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chống đông vón, chất mang, chất làm bóng, chất nhũ hóa, chất tạo bọt,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460(ii)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Bột cellulose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Powdered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chống đông vón, chất nhũ hóa, chất làm bóng, chất làm ẩm,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Methyl cellulose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Methyl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làm bóng, 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Ethyl cellulose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Ethyl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kết dính, chất làm dày, chất độn, chất mang, chất làm bóng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Hydroxypropyl cellulose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Hydroxypropyl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ổn định, chất nhũ hóa, chất tạo bọt, chất làm bóng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Hydroxypropyl methyl cellulose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Hydroxypropyl methyl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làm bóng, chất ổn định, chất làm dày, chất độn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219.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Methyl ethyl cellulose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Methyl ethyl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tạo bọt,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carboxymethyl cellulose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carboxymethyl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dày, chất độn, chất nhũ hóa, chất làm bóng, chất ổn định, chất làm ẩm, chất làm rắn chắc, chất tạo gel</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Ethyl hydroxyethyl cellulose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Ethyl hydroxyethyl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Cross-linked natri carboxymethyl cellulose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Cross-linked sodium carboxymethyl cellulose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223.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469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carboxymethyl cellulose, thủy phân bằng enzym</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carboxymethyl cellulose, enzymatically hydrolysed</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Muối của acid myristic, palmitic và stearic (NH4, Ca, K và Na)</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Salts of myristic, palmitic and stearic acids with ammonia, calcium, potassium and sodium</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470(ii)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Muối của acid oleic (Ca, Na và K)</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Salts of oleic acid with calcium, potassium and sodium</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470(iii)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sterat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stearate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nhũ hóa,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 và diglycerid của các acid béo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 and Di- glycerides of fatty acids</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chống tạo bọt, chất làm bóng,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472a</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Este của glycerol với acid acetic và acid béo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Acetic and fatty acid esters of glycerol</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229.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472b</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Este của glycerol với acid lactic và acid béo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Lactic and fatty acid esters of glycerol</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472c</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Este của glycerol với acid citric và acid béo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Citric and fatty acid esters of glycerol</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chống oxy hóa, chất xử lý bột,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472e</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Este của glycerol với acid diacetyl tartaric và acid béo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Diacetyltartaric and fatty acid esters of glycerol</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Este của sucrose với các acid béo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Sucrose esters of fatty acids</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tạo bọt, chất làm bóng,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473a</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Oligoeste typ 1 và typ 2 của sucrose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Sucrose oligoesters type I and type II</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làm bóng,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Sucroglycerid</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Sucroglycerides</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Este của polyglycerol với các acid béo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Polyglycerol esters of fatty acids</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Este của polyglycerol với acid ricinoleic</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Polyglycerol esters of interesterified ricinoleic acid</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Este của propylen glycol với acid béo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Propylene glycol esters of fatty acids</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479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Dầu đậu nành oxy hóa nhiệt tương tác với mono và diglycerid của các acid béo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Thermally oxydized soya bean oil interacted with mono- and diglycerides of fatty acids</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239.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480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Dioctyl natri sulfosuccinat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Dioctyl sodium sulfosuccinate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làm ẩm</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481(i)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stearoyl lactylat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stearoyl lactylate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xử lý bột, chất tạo bọt,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482(i)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stearoyl lactylat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stearoyl lactylate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nhũ hóa, chất xử lý </w:t>
            </w:r>
            <w:r w:rsidRPr="00343137">
              <w:rPr>
                <w:rFonts w:ascii="Arial" w:eastAsia="Times New Roman" w:hAnsi="Arial" w:cs="Arial"/>
                <w:color w:val="auto"/>
                <w:sz w:val="20"/>
                <w:szCs w:val="28"/>
                <w:lang w:val="en-US" w:eastAsia="en-US"/>
              </w:rPr>
              <w:lastRenderedPageBreak/>
              <w:t>bột, chất tạo bọt,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242.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484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Stearyl citrat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Stearyl citrate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chống oxi hóa,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491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monostearat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monostearate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492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tristearat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tristearate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493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monolaurat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monolaurate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494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monooleat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monooleate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495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monopalmitat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Sorbitan monopalmitate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carbonat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carbonate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xốp, chất điều chỉnh độ acid, chất chống đông vón, muối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249.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500(ii)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hydro carbonat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hydrogen carbonate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 chất điều chỉnh độ acid, chất chống đông vón, chất tạo xốp,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500(iii)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sesquicarbonat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sesquicarbonate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đông vón, chất tạo xốp</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carbonat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carbonate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 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501(ii)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hydro carbonat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hydrogen carbonate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tạo xốp,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503(i)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Amoni carbonat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Ammonium carbonate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xốp, 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503(ii)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Amoni hydro carbonat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Ammonium hydrogen carbonate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tạo xốp</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504(i)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carbonat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carbonate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đông vón, chất giữ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504(ii)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hydroxyd carbonat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hydroxide carbonate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chống đông vón, chất mang, chất giữ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hydrocloric</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Hydrochloric acid</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clorid</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chloride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 chất điều vị, chất làm rắn chắc,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259.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509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clorid</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chloride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rắn chắc,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Amoni clorid</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Ammonium chloride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clorid</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chloride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giữ màu, chất ổn định, chất làm rắn chắc</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Thiếc clorid</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Stannous chloride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 chất giữ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263.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514(i)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sulfat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sulfate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514(ii)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hydro sulfat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hydrogen sulfate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515(i)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sulfat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sulfate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515(ii)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hydro sulfat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hydrogen sulfate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sulfat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sulfate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rắn chắc, chất điều chỉnh độ acid, chất xử lý bột, chất tạo phức kim loại,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518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sulfat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sulfate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rắn chắc, 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269.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523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Nhôm amoni sulfat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Aluminium ammonium sulfate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rắn chắc, chất điều chỉnh độ acid, chất giữ màu, chất tạo xốp,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524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hydroxyd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hydroxide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525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hydroxyd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hydroxide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526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hydroxyd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hydroxide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làm rắn chắc</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527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Amoni hydroxyd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Ammonium hydroxide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528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hydroxyd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hydroxide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giữ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529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Oxyd calci</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530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Oxyd magnesi</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535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ferrocyanid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ferrocyanide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536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ferrocyanid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ferrocyanide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279.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538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ferrocyanid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ferrocyanide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539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thiosulfat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thiosulfate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oxi hóa,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541(i)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nhôm phosphat, dạng acid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aluminium phosphate, acidic</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tạo xốp,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541(ii)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nhôm phosphat, dạng bazo</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aluminium phosphate, basic</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nhũ hóa, muối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542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Bone 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Bone 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nhũ hóa, chất làm ẩm,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551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Dioxyd silic vô định hình</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Silicon dioxide, amorphous</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chống tạo bọt, chất mang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552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silicat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silicate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286.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553(i)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silicat tổng hợp</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silicate, synthetic</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553(iii)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Bột talc</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Talc</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làm bóng,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554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nhôm silicat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aluminium silicate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289.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575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Glucono delta- lacton</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Glucono delta- lactone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tạo xốp,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576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gluconat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gluconate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làm dày,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577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gluconat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gluconate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phức kim loại, chất điều chỉnh độ acid</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578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gluconat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gluconate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làm rắn chắc,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579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Sắt (II) gluconat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Ferrous gluconate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giữ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580</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gluconat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gluconate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chỉnh độ acid, chất làm rắn chắc, 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585</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Sắt (II) lactat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Ferrous lactate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giữ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586</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4-hexylresorcinol</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Hexylresorcinol, 4-</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oxi hóa, chất giữ màu</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620</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glutamic (L(+)-)</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Glutamic acid, L(+)-</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621</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Mononatri L- glutamat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Monosodium L- glutamate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299.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622</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Monokali L- glutamat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Monopotassium L- glutamate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623</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di-L- glutamat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di-L- glutamate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624</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Monoamoni glutamat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Monoammonium glutamate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625</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 di-L glutamat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Magnesium di-L glutamate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626</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guanylic, 5'-</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Guanylic acid, 5'-</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627</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Dinatri 5'-guanylat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Disodium 5'- guanylate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628</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Dikali 5'-guanylat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Dipotassium 5'- guanylate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629</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5'-guanylat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5'- guanylate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630</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inosinic, 5'-</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Inosinic acid, 5'-</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631</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Dinatri 5'-inosinat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Disodium 5'- inosinate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309.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632</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5'-inosinat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5'- inosinate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633</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5'-inosinat</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5'-inosinate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634</w:t>
            </w:r>
          </w:p>
        </w:tc>
        <w:tc>
          <w:tcPr>
            <w:tcW w:w="1235"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5'- ribonucleotid</w:t>
            </w:r>
          </w:p>
        </w:tc>
        <w:tc>
          <w:tcPr>
            <w:tcW w:w="1302"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5'- ribonucleotides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Dinatri 5'- ribonucleotid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Disodium 5'- ribonucleotides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313.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Maltol</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Maltol</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Ethyl maltol</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Ethyl maltol</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639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DL-Alanin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Alanine, DL-</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640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Glycin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Glycine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900a</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Polydimethyl siloxan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Polydimethyl siloxane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chống tạo bọt, 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Sáp ong</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Beeswax</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 chất mang, 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319.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Sáp candelilla</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Candelilla wax</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 chất mang, chất nhũ hóa,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Sáp carnauba</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Carnauba wax</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điều chỉnh độ acid, chất chống đông vón, chất mang, chất làm bóng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Shellac tẩy trắng</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Shellac, bleached</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905c(i)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Sáp vi tinh thể</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Microcrystalline wax</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 chất chống tạo bọt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905d</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Dầu khoáng, độ nhớt cao</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Mineral oil, high viscosity</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 chất chống tạo bọt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905e</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Dầu khoáng, độ nhớt trung bình</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Mineral oil, medium viscosity</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907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Hydrogenated poly-1-decenes</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Hydrogenated poly- 1-decenes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E914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Sáp oxidised polyethylene</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Oxidised polyethylene wax</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925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Khí clor</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Chlorine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927a</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Azodicarbonamid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Azodicarbonamide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329.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928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Benzoyl peroxyd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Benzoyl peroxide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tẩy màu, chất xử lý bột, 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930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peroxyd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peroxide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941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Khí nitơ</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Nitrogen</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bọt, chất khí đẩy, chất khí bao gói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942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Khí nitơ oxyd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Nitrous oxide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khí đẩy, chất tạo bọt, chất khí bao gói, 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Acesulfam kali</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Acesulfame potassium</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 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Aspartam</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Aspartame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 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952(i)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 cyclamic</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Cyclamic acid</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952(ii)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cyclamat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cyclamate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952(iv)</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cyclamat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cyclamate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338.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Isomalt (Hydrogenated isomaltulose)</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Isomalt (Hydrogenated isomaltulose)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tạo ngọt, chất chống đông vón, chất độn, chất </w:t>
            </w:r>
            <w:r w:rsidRPr="00343137">
              <w:rPr>
                <w:rFonts w:ascii="Arial" w:eastAsia="Times New Roman" w:hAnsi="Arial" w:cs="Arial"/>
                <w:color w:val="auto"/>
                <w:sz w:val="20"/>
                <w:szCs w:val="28"/>
                <w:lang w:val="en-US" w:eastAsia="en-US"/>
              </w:rPr>
              <w:lastRenderedPageBreak/>
              <w:t>làm bóng,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339.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954(i)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Saccharin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Saccharin</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954(ii)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 saccharin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Calcium saccharin</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954(iii)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Kali saccharin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Potassium saccharin</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954(iv)</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saccharin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saccharin</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Sucralose (Triclorogalacto sucrose)</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Sucralose (Trichlorogalac tosucrose)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 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Alitam</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Alitame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957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Thaumatin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Thaumatin</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 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960a</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Steviol glycosid từ </w:t>
            </w:r>
            <w:r w:rsidRPr="00343137">
              <w:rPr>
                <w:rFonts w:ascii="Arial" w:eastAsia="Times New Roman" w:hAnsi="Arial" w:cs="Arial"/>
                <w:i/>
                <w:iCs/>
                <w:color w:val="auto"/>
                <w:sz w:val="20"/>
                <w:szCs w:val="28"/>
                <w:lang w:val="en-US" w:eastAsia="en-US"/>
              </w:rPr>
              <w:t xml:space="preserve">Stevia rebaudiana </w:t>
            </w:r>
            <w:r w:rsidRPr="00343137">
              <w:rPr>
                <w:rFonts w:ascii="Arial" w:eastAsia="Times New Roman" w:hAnsi="Arial" w:cs="Arial"/>
                <w:color w:val="auto"/>
                <w:sz w:val="20"/>
                <w:szCs w:val="28"/>
                <w:lang w:val="en-US" w:eastAsia="en-US"/>
              </w:rPr>
              <w:t>Bertoni (Steviol</w:t>
            </w:r>
            <w:r w:rsidRPr="00343137">
              <w:rPr>
                <w:rFonts w:ascii="Arial" w:eastAsia="Times New Roman" w:hAnsi="Arial" w:cs="Arial"/>
                <w:color w:val="auto"/>
                <w:sz w:val="20"/>
                <w:lang w:val="en-US" w:eastAsia="en-US"/>
              </w:rPr>
              <w:t xml:space="preserve"> </w:t>
            </w:r>
            <w:r w:rsidRPr="00343137">
              <w:rPr>
                <w:rFonts w:ascii="Arial" w:eastAsia="Times New Roman" w:hAnsi="Arial" w:cs="Arial"/>
                <w:color w:val="auto"/>
                <w:sz w:val="20"/>
                <w:szCs w:val="28"/>
                <w:lang w:val="en-US" w:eastAsia="en-US"/>
              </w:rPr>
              <w:t>glycosid từ Stevia)</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Steviol glycosides from </w:t>
            </w:r>
            <w:r w:rsidRPr="00343137">
              <w:rPr>
                <w:rFonts w:ascii="Arial" w:eastAsia="Times New Roman" w:hAnsi="Arial" w:cs="Arial"/>
                <w:i/>
                <w:iCs/>
                <w:color w:val="auto"/>
                <w:sz w:val="20"/>
                <w:szCs w:val="28"/>
                <w:lang w:val="en-US" w:eastAsia="en-US"/>
              </w:rPr>
              <w:t xml:space="preserve">Stevia rebaudiana </w:t>
            </w:r>
            <w:r w:rsidRPr="00343137">
              <w:rPr>
                <w:rFonts w:ascii="Arial" w:eastAsia="Times New Roman" w:hAnsi="Arial" w:cs="Arial"/>
                <w:color w:val="auto"/>
                <w:sz w:val="20"/>
                <w:szCs w:val="28"/>
                <w:lang w:val="en-US" w:eastAsia="en-US"/>
              </w:rPr>
              <w:t>Bertoni</w:t>
            </w:r>
            <w:r w:rsidRPr="00343137">
              <w:rPr>
                <w:rFonts w:ascii="Arial" w:eastAsia="Times New Roman" w:hAnsi="Arial" w:cs="Arial"/>
                <w:color w:val="auto"/>
                <w:sz w:val="20"/>
                <w:lang w:val="en-US" w:eastAsia="en-US"/>
              </w:rPr>
              <w:t xml:space="preserve"> </w:t>
            </w:r>
            <w:r w:rsidRPr="00343137">
              <w:rPr>
                <w:rFonts w:ascii="Arial" w:eastAsia="Times New Roman" w:hAnsi="Arial" w:cs="Arial"/>
                <w:color w:val="auto"/>
                <w:sz w:val="20"/>
                <w:szCs w:val="28"/>
                <w:lang w:val="en-US" w:eastAsia="en-US"/>
              </w:rPr>
              <w:t>(Steviol glycosides from Stevia)</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960b(i)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Rebaudiosid A từ multiple gene donors expressed in </w:t>
            </w:r>
            <w:r w:rsidRPr="00343137">
              <w:rPr>
                <w:rFonts w:ascii="Arial" w:eastAsia="Times New Roman" w:hAnsi="Arial" w:cs="Arial"/>
                <w:i/>
                <w:iCs/>
                <w:color w:val="auto"/>
                <w:sz w:val="20"/>
                <w:szCs w:val="28"/>
                <w:lang w:val="en-US" w:eastAsia="en-US"/>
              </w:rPr>
              <w:t>Yarrowia lipolytica</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Rebaudioside A from multiple gene donors expressed in </w:t>
            </w:r>
            <w:r w:rsidRPr="00343137">
              <w:rPr>
                <w:rFonts w:ascii="Arial" w:eastAsia="Times New Roman" w:hAnsi="Arial" w:cs="Arial"/>
                <w:i/>
                <w:iCs/>
                <w:color w:val="auto"/>
                <w:sz w:val="20"/>
                <w:szCs w:val="28"/>
                <w:lang w:val="en-US" w:eastAsia="en-US"/>
              </w:rPr>
              <w:t>Yarrowia lipolytica</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Neotam</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Neotame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 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349.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Muối aspartam- acesulfam</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Aspartame- acesulfame salt</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Siro polyglycitol</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Polyglycitol syrup</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965(i)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Maltitol</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Maltitol</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nhũ hóa, chất làm ẩm, chất ổn định, chất tạo ngọt,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965(ii)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Siro maltitol</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Maltitol syrup</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nhũ hóa, chất làm ẩm, chất ổn định, chất tạo ngọt,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966</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Lactitol</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Lactitol</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tạo ngọt,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967</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Xylitol</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Xylitol</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làm ẩm, chất ổn định, chất tạo ngọt,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968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Erythritol</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Erythritol</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 chất làm ẩm, chất tạo ngọt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999(i)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chiết xuất từ quillaia nhóm I</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Quillaia extract type I</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bọt, 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999(ii)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chiết xuất từ quillaia nhóm II</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Quillaia extract type II</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tạo bọt, chất nhũ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1100(i)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từ </w:t>
            </w:r>
            <w:r w:rsidRPr="00343137">
              <w:rPr>
                <w:rFonts w:ascii="Arial" w:eastAsia="Times New Roman" w:hAnsi="Arial" w:cs="Arial"/>
                <w:i/>
                <w:iCs/>
                <w:color w:val="auto"/>
                <w:sz w:val="20"/>
                <w:szCs w:val="28"/>
                <w:lang w:val="en-US" w:eastAsia="en-US"/>
              </w:rPr>
              <w:t xml:space="preserve">Aspergillus orysee </w:t>
            </w:r>
            <w:r w:rsidRPr="00343137">
              <w:rPr>
                <w:rFonts w:ascii="Arial" w:eastAsia="Times New Roman" w:hAnsi="Arial" w:cs="Arial"/>
                <w:color w:val="auto"/>
                <w:sz w:val="20"/>
                <w:szCs w:val="28"/>
                <w:lang w:val="en-US" w:eastAsia="en-US"/>
              </w:rPr>
              <w:t>var.</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from </w:t>
            </w:r>
            <w:r w:rsidRPr="00343137">
              <w:rPr>
                <w:rFonts w:ascii="Arial" w:eastAsia="Times New Roman" w:hAnsi="Arial" w:cs="Arial"/>
                <w:i/>
                <w:iCs/>
                <w:color w:val="auto"/>
                <w:sz w:val="20"/>
                <w:szCs w:val="28"/>
                <w:lang w:val="en-US" w:eastAsia="en-US"/>
              </w:rPr>
              <w:t xml:space="preserve">Aspergillus oryzae </w:t>
            </w:r>
            <w:r w:rsidRPr="00343137">
              <w:rPr>
                <w:rFonts w:ascii="Arial" w:eastAsia="Times New Roman" w:hAnsi="Arial" w:cs="Arial"/>
                <w:color w:val="auto"/>
                <w:sz w:val="20"/>
                <w:szCs w:val="28"/>
                <w:lang w:val="en-US" w:eastAsia="en-US"/>
              </w:rPr>
              <w:t>var.</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359.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1100(ii)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từ </w:t>
            </w:r>
            <w:r w:rsidRPr="00343137">
              <w:rPr>
                <w:rFonts w:ascii="Arial" w:eastAsia="Times New Roman" w:hAnsi="Arial" w:cs="Arial"/>
                <w:i/>
                <w:iCs/>
                <w:color w:val="auto"/>
                <w:sz w:val="20"/>
                <w:szCs w:val="28"/>
                <w:lang w:val="en-US" w:eastAsia="en-US"/>
              </w:rPr>
              <w:t>Bacillus stearothermophilus</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from </w:t>
            </w:r>
            <w:r w:rsidRPr="00343137">
              <w:rPr>
                <w:rFonts w:ascii="Arial" w:eastAsia="Times New Roman" w:hAnsi="Arial" w:cs="Arial"/>
                <w:i/>
                <w:iCs/>
                <w:color w:val="auto"/>
                <w:sz w:val="20"/>
                <w:szCs w:val="28"/>
                <w:lang w:val="en-US" w:eastAsia="en-US"/>
              </w:rPr>
              <w:t>Bacillus stearothermophilus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1100(iii)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từ </w:t>
            </w:r>
            <w:r w:rsidRPr="00343137">
              <w:rPr>
                <w:rFonts w:ascii="Arial" w:eastAsia="Times New Roman" w:hAnsi="Arial" w:cs="Arial"/>
                <w:i/>
                <w:iCs/>
                <w:color w:val="auto"/>
                <w:sz w:val="20"/>
                <w:szCs w:val="28"/>
                <w:lang w:val="en-US" w:eastAsia="en-US"/>
              </w:rPr>
              <w:t>Bacillus subtilis</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from </w:t>
            </w:r>
            <w:r w:rsidRPr="00343137">
              <w:rPr>
                <w:rFonts w:ascii="Arial" w:eastAsia="Times New Roman" w:hAnsi="Arial" w:cs="Arial"/>
                <w:i/>
                <w:iCs/>
                <w:color w:val="auto"/>
                <w:sz w:val="20"/>
                <w:szCs w:val="28"/>
                <w:lang w:val="en-US" w:eastAsia="en-US"/>
              </w:rPr>
              <w:t>Bacillus subtilis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361.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1100(iv)</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từ </w:t>
            </w:r>
            <w:r w:rsidRPr="00343137">
              <w:rPr>
                <w:rFonts w:ascii="Arial" w:eastAsia="Times New Roman" w:hAnsi="Arial" w:cs="Arial"/>
                <w:i/>
                <w:iCs/>
                <w:color w:val="auto"/>
                <w:sz w:val="20"/>
                <w:szCs w:val="28"/>
                <w:lang w:val="en-US" w:eastAsia="en-US"/>
              </w:rPr>
              <w:t xml:space="preserve">Bacillus megaterium </w:t>
            </w:r>
            <w:r w:rsidRPr="00343137">
              <w:rPr>
                <w:rFonts w:ascii="Arial" w:eastAsia="Times New Roman" w:hAnsi="Arial" w:cs="Arial"/>
                <w:color w:val="auto"/>
                <w:sz w:val="20"/>
                <w:szCs w:val="28"/>
                <w:lang w:val="en-US" w:eastAsia="en-US"/>
              </w:rPr>
              <w:t xml:space="preserve">expressed in </w:t>
            </w:r>
            <w:r w:rsidRPr="00343137">
              <w:rPr>
                <w:rFonts w:ascii="Arial" w:eastAsia="Times New Roman" w:hAnsi="Arial" w:cs="Arial"/>
                <w:i/>
                <w:iCs/>
                <w:color w:val="auto"/>
                <w:sz w:val="20"/>
                <w:szCs w:val="28"/>
                <w:lang w:val="en-US" w:eastAsia="en-US"/>
              </w:rPr>
              <w:t>Bacillus subtilis</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from </w:t>
            </w:r>
            <w:r w:rsidRPr="00343137">
              <w:rPr>
                <w:rFonts w:ascii="Arial" w:eastAsia="Times New Roman" w:hAnsi="Arial" w:cs="Arial"/>
                <w:i/>
                <w:iCs/>
                <w:color w:val="auto"/>
                <w:sz w:val="20"/>
                <w:szCs w:val="28"/>
                <w:lang w:val="en-US" w:eastAsia="en-US"/>
              </w:rPr>
              <w:t xml:space="preserve">Bacillus megaterium </w:t>
            </w:r>
            <w:r w:rsidRPr="00343137">
              <w:rPr>
                <w:rFonts w:ascii="Arial" w:eastAsia="Times New Roman" w:hAnsi="Arial" w:cs="Arial"/>
                <w:color w:val="auto"/>
                <w:sz w:val="20"/>
                <w:szCs w:val="28"/>
                <w:lang w:val="en-US" w:eastAsia="en-US"/>
              </w:rPr>
              <w:t xml:space="preserve">expressed in </w:t>
            </w:r>
            <w:r w:rsidRPr="00343137">
              <w:rPr>
                <w:rFonts w:ascii="Arial" w:eastAsia="Times New Roman" w:hAnsi="Arial" w:cs="Arial"/>
                <w:i/>
                <w:iCs/>
                <w:color w:val="auto"/>
                <w:sz w:val="20"/>
                <w:szCs w:val="28"/>
                <w:lang w:val="en-US" w:eastAsia="en-US"/>
              </w:rPr>
              <w:t>Bacillus subtilis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1100(v)</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từ </w:t>
            </w:r>
            <w:r w:rsidRPr="00343137">
              <w:rPr>
                <w:rFonts w:ascii="Arial" w:eastAsia="Times New Roman" w:hAnsi="Arial" w:cs="Arial"/>
                <w:i/>
                <w:iCs/>
                <w:color w:val="auto"/>
                <w:sz w:val="20"/>
                <w:szCs w:val="28"/>
                <w:lang w:val="en-US" w:eastAsia="en-US"/>
              </w:rPr>
              <w:t xml:space="preserve">Bacillus stearothermophilus </w:t>
            </w:r>
            <w:r w:rsidRPr="00343137">
              <w:rPr>
                <w:rFonts w:ascii="Arial" w:eastAsia="Times New Roman" w:hAnsi="Arial" w:cs="Arial"/>
                <w:color w:val="auto"/>
                <w:sz w:val="20"/>
                <w:szCs w:val="28"/>
                <w:lang w:val="en-US" w:eastAsia="en-US"/>
              </w:rPr>
              <w:t xml:space="preserve">expressed in </w:t>
            </w:r>
            <w:r w:rsidRPr="00343137">
              <w:rPr>
                <w:rFonts w:ascii="Arial" w:eastAsia="Times New Roman" w:hAnsi="Arial" w:cs="Arial"/>
                <w:i/>
                <w:iCs/>
                <w:color w:val="auto"/>
                <w:sz w:val="20"/>
                <w:szCs w:val="28"/>
                <w:lang w:val="en-US" w:eastAsia="en-US"/>
              </w:rPr>
              <w:t>Bacillus subtilis</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alpha-Amylase from </w:t>
            </w:r>
            <w:r w:rsidRPr="00343137">
              <w:rPr>
                <w:rFonts w:ascii="Arial" w:eastAsia="Times New Roman" w:hAnsi="Arial" w:cs="Arial"/>
                <w:i/>
                <w:iCs/>
                <w:color w:val="auto"/>
                <w:sz w:val="20"/>
                <w:szCs w:val="28"/>
                <w:lang w:val="en-US" w:eastAsia="en-US"/>
              </w:rPr>
              <w:t xml:space="preserve">Bacillus stearothermophilus </w:t>
            </w:r>
            <w:r w:rsidRPr="00343137">
              <w:rPr>
                <w:rFonts w:ascii="Arial" w:eastAsia="Times New Roman" w:hAnsi="Arial" w:cs="Arial"/>
                <w:color w:val="auto"/>
                <w:sz w:val="20"/>
                <w:szCs w:val="28"/>
                <w:lang w:val="en-US" w:eastAsia="en-US"/>
              </w:rPr>
              <w:t xml:space="preserve">expressed in </w:t>
            </w:r>
            <w:r w:rsidRPr="00343137">
              <w:rPr>
                <w:rFonts w:ascii="Arial" w:eastAsia="Times New Roman" w:hAnsi="Arial" w:cs="Arial"/>
                <w:i/>
                <w:iCs/>
                <w:color w:val="auto"/>
                <w:sz w:val="20"/>
                <w:szCs w:val="28"/>
                <w:lang w:val="en-US" w:eastAsia="en-US"/>
              </w:rPr>
              <w:t>Bacillus subtilis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1100(vi)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Carbohydrase từ </w:t>
            </w:r>
            <w:r w:rsidRPr="00343137">
              <w:rPr>
                <w:rFonts w:ascii="Arial" w:eastAsia="Times New Roman" w:hAnsi="Arial" w:cs="Arial"/>
                <w:i/>
                <w:iCs/>
                <w:color w:val="auto"/>
                <w:sz w:val="20"/>
                <w:szCs w:val="28"/>
                <w:lang w:val="en-US" w:eastAsia="en-US"/>
              </w:rPr>
              <w:t>Bacillus licheniformis</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Carbohydrase from </w:t>
            </w:r>
            <w:r w:rsidRPr="00343137">
              <w:rPr>
                <w:rFonts w:ascii="Arial" w:eastAsia="Times New Roman" w:hAnsi="Arial" w:cs="Arial"/>
                <w:i/>
                <w:iCs/>
                <w:color w:val="auto"/>
                <w:sz w:val="20"/>
                <w:szCs w:val="28"/>
                <w:lang w:val="en-US" w:eastAsia="en-US"/>
              </w:rPr>
              <w:t>Bacillus licheniformis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1101(i)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Protease từ </w:t>
            </w:r>
            <w:r w:rsidRPr="00343137">
              <w:rPr>
                <w:rFonts w:ascii="Arial" w:eastAsia="Times New Roman" w:hAnsi="Arial" w:cs="Arial"/>
                <w:i/>
                <w:iCs/>
                <w:color w:val="auto"/>
                <w:sz w:val="20"/>
                <w:szCs w:val="28"/>
                <w:lang w:val="en-US" w:eastAsia="en-US"/>
              </w:rPr>
              <w:t xml:space="preserve">Aspergillus orysee </w:t>
            </w:r>
            <w:r w:rsidRPr="00343137">
              <w:rPr>
                <w:rFonts w:ascii="Arial" w:eastAsia="Times New Roman" w:hAnsi="Arial" w:cs="Arial"/>
                <w:color w:val="auto"/>
                <w:sz w:val="20"/>
                <w:szCs w:val="28"/>
                <w:lang w:val="en-US" w:eastAsia="en-US"/>
              </w:rPr>
              <w:t>var.</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Protease from </w:t>
            </w:r>
            <w:r w:rsidRPr="00343137">
              <w:rPr>
                <w:rFonts w:ascii="Arial" w:eastAsia="Times New Roman" w:hAnsi="Arial" w:cs="Arial"/>
                <w:i/>
                <w:iCs/>
                <w:color w:val="auto"/>
                <w:sz w:val="20"/>
                <w:szCs w:val="28"/>
                <w:lang w:val="en-US" w:eastAsia="en-US"/>
              </w:rPr>
              <w:t xml:space="preserve">Aspergillus oryzae </w:t>
            </w:r>
            <w:r w:rsidRPr="00343137">
              <w:rPr>
                <w:rFonts w:ascii="Arial" w:eastAsia="Times New Roman" w:hAnsi="Arial" w:cs="Arial"/>
                <w:color w:val="auto"/>
                <w:sz w:val="20"/>
                <w:szCs w:val="28"/>
                <w:lang w:val="en-US" w:eastAsia="en-US"/>
              </w:rPr>
              <w:t>var.</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 chất xử lý bột,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1101(ii)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Papain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Papain</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1101(iii)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Bromelain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Bromelain</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 chất xử lý bột,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Glucose oxydase</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Glucose oxidase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oxy hóa</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Lipases</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Lipases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điều vị</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369.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1105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Lysozym</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Lysozyme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bảo quản</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1200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Polydextrose</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Polydextroses</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độn, chất làm bóng, chất làm ẩm,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1201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Polyvinyl pyrrolidon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Polyvinyl pyrrolidone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 chất nhũ hóa, chất làm bóng,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1202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Polyvinyl pyrrolidon, không tan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Polyvinyl pyrrolidone, insoluble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giữ màu, 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1203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Polyvinyl alcohol</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Polyvinyl alcohol</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1204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Pullulan</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Pullulan</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1209</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Copolyme ghép của Polyvinyl alcohol (PVA) - Polyethylen glycol (PEG)</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Polyvinyl alcohol (PVA) – polyethylene glucol (PEG) graft co-polymer</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làm bóng, chất ổn định, chất kết dính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1210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Natri polyacrylat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Sodium polyacrylate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ổn định</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1400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Dextrin, tinh bột rang</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Dextrins, roasted starch</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mang, 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1401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Tinh bột đã được xử lý bằng acid</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Acid-treated starch</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379.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1402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Tinh bột đã được xử lý bằng kiềm</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Alkaline treated starch</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1403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Tinh bột đã khử màu</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Bleached starch</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1404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Tinh bột xử lý oxy hóa</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Oxydized starch</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1405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Tinh bột, xử lý bằng </w:t>
            </w:r>
            <w:r w:rsidRPr="00343137">
              <w:rPr>
                <w:rFonts w:ascii="Arial" w:eastAsia="Times New Roman" w:hAnsi="Arial" w:cs="Arial"/>
                <w:color w:val="auto"/>
                <w:sz w:val="20"/>
                <w:szCs w:val="28"/>
                <w:lang w:val="en-US" w:eastAsia="en-US"/>
              </w:rPr>
              <w:lastRenderedPageBreak/>
              <w:t>enzim</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Starches, enzyme treated</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 xml:space="preserve">Chất nhũ hóa, chất ổn định, </w:t>
            </w:r>
            <w:r w:rsidRPr="00343137">
              <w:rPr>
                <w:rFonts w:ascii="Arial" w:eastAsia="Times New Roman" w:hAnsi="Arial" w:cs="Arial"/>
                <w:color w:val="auto"/>
                <w:sz w:val="20"/>
                <w:szCs w:val="28"/>
                <w:lang w:val="en-US" w:eastAsia="en-US"/>
              </w:rPr>
              <w:lastRenderedPageBreak/>
              <w:t>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lastRenderedPageBreak/>
              <w:t>383.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1410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Monostarch phosphat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Monostarch phosphate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1412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Distarch phosphat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Distarch phosphate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1413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Phosphated distarch phosphat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Phosphated distarch phosphate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1414</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Acetylated distarch phosphat</w:t>
            </w:r>
          </w:p>
        </w:tc>
        <w:tc>
          <w:tcPr>
            <w:tcW w:w="1307"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Acetylated distarch phosphate</w:t>
            </w:r>
          </w:p>
        </w:tc>
        <w:tc>
          <w:tcPr>
            <w:tcW w:w="1377"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1420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Starch acetate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Starch acetate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1421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Starch acetate este hóa với vinyl acetate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Starch acetate esterified with vinyl acetate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xử lý bột</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389.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1422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Acetylated distarch adipat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Acetylated distarch adipate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1440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Hydroxypropyl starch</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Hydroxypropyl starch</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391.</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1442</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Hydroxypropyl distarch phosphat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Hydroxypropyl distarch phosphate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392.</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1450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Starch natri octenyl succinat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Starch sodium octenyl succinate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393.</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1451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Acetylated oxydized starch</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Acetylated oxidized starch</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ổn định, chất làm dày</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394.</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1503</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Dầu Castor</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Castor oil</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đông vón, chất mang, chất nhũ hóa, chất làm bóng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395.</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1504(i)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Cyclotetraglucose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Cyclotetraglucose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mang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396.</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1504(ii)</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Siro cyclotetraglucose</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Cyclotetraglucose syrup</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mang</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397.</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1505</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Triethyl citrat</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Triethyl citrate</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mang, chất nhũ hóa, chất ổn định, chất tạo phức kim loại</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398.</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1518</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Triacetin</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Triacetin</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mang, chất nhũ hóa, chất làm ẩm</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399.</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1520</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Propylen glycol</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Propylene glycol</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nhũ hóa, chất mang, chất làm bóng, chất làm ẩm</w:t>
            </w:r>
          </w:p>
        </w:tc>
      </w:tr>
      <w:tr w:rsidR="002372F0" w:rsidRPr="00343137" w:rsidTr="006C6D7D">
        <w:tblPrEx>
          <w:tblCellMar>
            <w:top w:w="0" w:type="dxa"/>
            <w:left w:w="0" w:type="dxa"/>
            <w:bottom w:w="0" w:type="dxa"/>
            <w:right w:w="0" w:type="dxa"/>
          </w:tblCellMar>
        </w:tblPrEx>
        <w:tc>
          <w:tcPr>
            <w:tcW w:w="436"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400.</w:t>
            </w:r>
          </w:p>
        </w:tc>
        <w:tc>
          <w:tcPr>
            <w:tcW w:w="651" w:type="pct"/>
          </w:tcPr>
          <w:p w:rsidR="002372F0" w:rsidRPr="003431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1521</w:t>
            </w:r>
          </w:p>
        </w:tc>
        <w:tc>
          <w:tcPr>
            <w:tcW w:w="1230" w:type="pct"/>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Polyethylen glycol</w:t>
            </w:r>
          </w:p>
        </w:tc>
        <w:tc>
          <w:tcPr>
            <w:tcW w:w="1303" w:type="pct"/>
            <w:gridSpan w:val="2"/>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Polyethylene glycol</w:t>
            </w:r>
          </w:p>
        </w:tc>
        <w:tc>
          <w:tcPr>
            <w:tcW w:w="1381" w:type="pct"/>
            <w:gridSpan w:val="3"/>
          </w:tcPr>
          <w:p w:rsidR="002372F0" w:rsidRPr="00343137" w:rsidRDefault="002372F0" w:rsidP="006C6D7D">
            <w:pPr>
              <w:autoSpaceDE w:val="0"/>
              <w:autoSpaceDN w:val="0"/>
              <w:adjustRightInd w:val="0"/>
              <w:spacing w:before="120"/>
              <w:rPr>
                <w:rFonts w:ascii="Arial" w:eastAsia="Times New Roman" w:hAnsi="Arial" w:cs="Arial"/>
                <w:color w:val="auto"/>
                <w:sz w:val="20"/>
                <w:lang w:val="en-US" w:eastAsia="en-US"/>
              </w:rPr>
            </w:pPr>
            <w:r w:rsidRPr="00343137">
              <w:rPr>
                <w:rFonts w:ascii="Arial" w:eastAsia="Times New Roman" w:hAnsi="Arial" w:cs="Arial"/>
                <w:color w:val="auto"/>
                <w:sz w:val="20"/>
                <w:szCs w:val="28"/>
                <w:lang w:val="en-US" w:eastAsia="en-US"/>
              </w:rPr>
              <w:t>Chất chống tạo bọt, chất mang, chất nhũ hóa, chất làm bóng, chất làm dày</w:t>
            </w:r>
          </w:p>
        </w:tc>
      </w:tr>
    </w:tbl>
    <w:p w:rsidR="002372F0" w:rsidRDefault="002372F0" w:rsidP="002372F0">
      <w:pPr>
        <w:autoSpaceDE w:val="0"/>
        <w:autoSpaceDN w:val="0"/>
        <w:adjustRightInd w:val="0"/>
        <w:spacing w:before="120"/>
        <w:rPr>
          <w:rFonts w:ascii="Times New Roman" w:eastAsia="Times New Roman" w:hAnsi="Times New Roman" w:cs="Times New Roman"/>
          <w:color w:val="auto"/>
          <w:lang w:val="en-US" w:eastAsia="en-US"/>
        </w:rPr>
      </w:pPr>
    </w:p>
    <w:p w:rsidR="002372F0" w:rsidRPr="00051537" w:rsidRDefault="002372F0" w:rsidP="002372F0">
      <w:pPr>
        <w:autoSpaceDE w:val="0"/>
        <w:autoSpaceDN w:val="0"/>
        <w:spacing w:before="120"/>
        <w:jc w:val="center"/>
        <w:rPr>
          <w:rFonts w:ascii="Arial" w:eastAsia="Times New Roman" w:hAnsi="Arial" w:cs="Arial"/>
          <w:b/>
          <w:color w:val="auto"/>
          <w:szCs w:val="22"/>
          <w:lang w:val="en-US" w:eastAsia="en-US" w:bidi="en-US"/>
        </w:rPr>
      </w:pPr>
      <w:r w:rsidRPr="00051537">
        <w:rPr>
          <w:rFonts w:ascii="Arial" w:eastAsia="Times New Roman" w:hAnsi="Arial" w:cs="Arial"/>
          <w:b/>
          <w:color w:val="auto"/>
          <w:szCs w:val="22"/>
          <w:lang w:val="en-US" w:eastAsia="en-US" w:bidi="en-US"/>
        </w:rPr>
        <w:t>PHỤ LỤC 2A</w:t>
      </w:r>
    </w:p>
    <w:p w:rsidR="002372F0" w:rsidRPr="00051537" w:rsidRDefault="002372F0" w:rsidP="002372F0">
      <w:pPr>
        <w:autoSpaceDE w:val="0"/>
        <w:autoSpaceDN w:val="0"/>
        <w:spacing w:before="120"/>
        <w:jc w:val="center"/>
        <w:rPr>
          <w:rFonts w:ascii="Arial" w:eastAsia="Times New Roman" w:hAnsi="Arial" w:cs="Arial"/>
          <w:color w:val="auto"/>
          <w:sz w:val="20"/>
          <w:lang w:val="en-US" w:eastAsia="en-US" w:bidi="en-US"/>
        </w:rPr>
      </w:pPr>
      <w:r w:rsidRPr="00051537">
        <w:rPr>
          <w:rFonts w:ascii="Arial" w:eastAsia="Times New Roman" w:hAnsi="Arial" w:cs="Arial"/>
          <w:color w:val="auto"/>
          <w:sz w:val="20"/>
          <w:szCs w:val="22"/>
          <w:lang w:val="en-US" w:eastAsia="en-US" w:bidi="en-US"/>
        </w:rPr>
        <w:t>MỨC SỬ DỤNG TỐI ĐA PHỤ GIA TRONG THỰC PHẨM</w:t>
      </w:r>
      <w:r w:rsidRPr="00051537">
        <w:rPr>
          <w:rFonts w:ascii="Arial" w:eastAsia="Times New Roman" w:hAnsi="Arial" w:cs="Arial"/>
          <w:color w:val="auto"/>
          <w:sz w:val="20"/>
          <w:szCs w:val="22"/>
          <w:lang w:val="en-US" w:eastAsia="en-US" w:bidi="en-US"/>
        </w:rPr>
        <w:br/>
      </w:r>
      <w:r w:rsidRPr="00051537">
        <w:rPr>
          <w:rFonts w:ascii="Arial" w:eastAsia="Times New Roman" w:hAnsi="Arial" w:cs="Arial"/>
          <w:i/>
          <w:color w:val="auto"/>
          <w:sz w:val="20"/>
          <w:lang w:val="en-US" w:eastAsia="en-US" w:bidi="en-US"/>
        </w:rPr>
        <w:t>(Ban hành kèm theo Thông tư số 24/2019/TT-BYT ngày 30 tháng 8 năm 2019)</w:t>
      </w:r>
    </w:p>
    <w:tbl>
      <w:tblPr>
        <w:tblW w:w="5000" w:type="pct"/>
        <w:tblLayout w:type="fixed"/>
        <w:tblCellMar>
          <w:left w:w="0" w:type="dxa"/>
          <w:right w:w="0" w:type="dxa"/>
        </w:tblCellMar>
        <w:tblLook w:val="01E0" w:firstRow="1" w:lastRow="1" w:firstColumn="1" w:lastColumn="1" w:noHBand="0" w:noVBand="0"/>
      </w:tblPr>
      <w:tblGrid>
        <w:gridCol w:w="1269"/>
        <w:gridCol w:w="5892"/>
        <w:gridCol w:w="15"/>
        <w:gridCol w:w="38"/>
        <w:gridCol w:w="13"/>
        <w:gridCol w:w="746"/>
        <w:gridCol w:w="1098"/>
      </w:tblGrid>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CURCUMIN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48"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47" w:type="pct"/>
            <w:gridSpan w:val="4"/>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100(i)</w:t>
            </w:r>
          </w:p>
        </w:tc>
        <w:tc>
          <w:tcPr>
            <w:tcW w:w="3248"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Curcumin</w:t>
            </w:r>
          </w:p>
        </w:tc>
        <w:tc>
          <w:tcPr>
            <w:tcW w:w="447" w:type="pct"/>
            <w:gridSpan w:val="4"/>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48"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47" w:type="pct"/>
            <w:gridSpan w:val="4"/>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48"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47" w:type="pct"/>
            <w:gridSpan w:val="4"/>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52, 402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48"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47" w:type="pct"/>
            <w:gridSpan w:val="4"/>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RIBOFLAVINS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101(i)</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Riboflavin, tổng hợp</w:t>
            </w:r>
          </w:p>
        </w:tc>
        <w:tc>
          <w:tcPr>
            <w:tcW w:w="439"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101(ii)</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Riboflavin 5'-phosphat</w:t>
            </w:r>
          </w:p>
        </w:tc>
        <w:tc>
          <w:tcPr>
            <w:tcW w:w="439"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101(iii)</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Riboflavin từ Bacillus subtilis</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XS96,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Dung dịch đường, siro đường và đường nghịch đảo, bao gồm cả đường mật và rỉ mật, không bao gồm sản phẩm thuộc nhóm thực phẩm 11.1.3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nhuyễn từ đậu tương lên men (VD: miso)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TARTRAZINE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Tartrazin</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382, XS167, XS189, XS222, XS236, XS244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435, XS3, XS70, XS90, XS94 &amp; XS119</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QUINOLINE YELLOW</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Quinolin vàng</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SUNSET YELLOW FCF</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Sunset yellow FCF</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Đồ tráng miệng từ sữa (ví dụ: bánh putđinh, sữa chua trái cây </w:t>
            </w:r>
            <w:r w:rsidRPr="00051537">
              <w:rPr>
                <w:rFonts w:ascii="Arial" w:eastAsia="Times New Roman" w:hAnsi="Arial" w:cs="Arial"/>
                <w:color w:val="auto"/>
                <w:sz w:val="20"/>
                <w:szCs w:val="22"/>
                <w:lang w:val="en-US" w:eastAsia="en-US" w:bidi="en-US"/>
              </w:rPr>
              <w:lastRenderedPageBreak/>
              <w:t>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02.1.3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chế biến (bao gồm cả ướp muối) không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xử lý (bao gồm cả ướp muối) và làm khô không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thịt, thịt gia cầm và thịt thú xay nhỏ lên men không qua </w:t>
            </w:r>
            <w:r w:rsidRPr="00051537">
              <w:rPr>
                <w:rFonts w:ascii="Arial" w:eastAsia="Times New Roman" w:hAnsi="Arial" w:cs="Arial"/>
                <w:color w:val="auto"/>
                <w:sz w:val="20"/>
                <w:szCs w:val="22"/>
                <w:lang w:val="en-US" w:eastAsia="en-US" w:bidi="en-US"/>
              </w:rPr>
              <w:lastRenderedPageBreak/>
              <w:t>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08.3.2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đông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&amp; 50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382, XS167, XS189, XS222, XS236, XS244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435, XS3,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CARMINES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Carmin</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chế biến có hương vị, bao gồm cả phomat có bổ sung quả, rau,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dạng phết từ quả (ví dụ: chutney), không bao gồm các </w:t>
            </w:r>
            <w:r w:rsidRPr="00051537">
              <w:rPr>
                <w:rFonts w:ascii="Arial" w:eastAsia="Times New Roman" w:hAnsi="Arial" w:cs="Arial"/>
                <w:color w:val="auto"/>
                <w:sz w:val="20"/>
                <w:szCs w:val="22"/>
                <w:lang w:val="en-US" w:eastAsia="en-US" w:bidi="en-US"/>
              </w:rPr>
              <w:lastRenderedPageBreak/>
              <w:t>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 &amp; 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&amp; 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chế biến (bao gồm cả ướp muối) không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xử lý (bao gồm cả ướp muối) và làm khô không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thịt, thịt gia cầm và thịt thú xay nhỏ lên men không qua </w:t>
            </w:r>
            <w:r w:rsidRPr="00051537">
              <w:rPr>
                <w:rFonts w:ascii="Arial" w:eastAsia="Times New Roman" w:hAnsi="Arial" w:cs="Arial"/>
                <w:color w:val="auto"/>
                <w:sz w:val="20"/>
                <w:szCs w:val="22"/>
                <w:lang w:val="en-US" w:eastAsia="en-US" w:bidi="en-US"/>
              </w:rPr>
              <w:lastRenderedPageBreak/>
              <w:t>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08.3.2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đông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&amp; 50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178,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95, 178,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95 &amp; 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từ thủy sản</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AZORUBINE (CARMOISINE)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Azorubin (Carmoisin)</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AMARANTH</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Amaranth</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435, XS3, XS70, XS90, XS94 </w:t>
            </w:r>
            <w:r w:rsidRPr="00051537">
              <w:rPr>
                <w:rFonts w:ascii="Arial" w:eastAsia="Times New Roman" w:hAnsi="Arial" w:cs="Arial"/>
                <w:color w:val="auto"/>
                <w:sz w:val="20"/>
                <w:szCs w:val="22"/>
                <w:lang w:val="en-US" w:eastAsia="en-US" w:bidi="en-US"/>
              </w:rPr>
              <w:lastRenderedPageBreak/>
              <w:t>&amp; XS119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PONCEAU 4R (COCHINEAL RED A)</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Ponceau 4R (Cochineal red A)</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chế biến có hương vị, bao gồm cả phomat có bổ sung quả, rau,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Cá, cá phi lê và sản phẩm thủy sản đông lạnh, bao gồm cả </w:t>
            </w:r>
            <w:r w:rsidRPr="00051537">
              <w:rPr>
                <w:rFonts w:ascii="Arial" w:eastAsia="Times New Roman" w:hAnsi="Arial" w:cs="Arial"/>
                <w:color w:val="auto"/>
                <w:sz w:val="20"/>
                <w:szCs w:val="22"/>
                <w:lang w:val="en-US" w:eastAsia="en-US" w:bidi="en-US"/>
              </w:rPr>
              <w:lastRenderedPageBreak/>
              <w:t>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395, XS 36, </w:t>
            </w:r>
            <w:r w:rsidRPr="00051537">
              <w:rPr>
                <w:rFonts w:ascii="Arial" w:eastAsia="Times New Roman" w:hAnsi="Arial" w:cs="Arial"/>
                <w:color w:val="auto"/>
                <w:sz w:val="20"/>
                <w:szCs w:val="22"/>
                <w:lang w:val="en-US" w:eastAsia="en-US" w:bidi="en-US"/>
              </w:rPr>
              <w:lastRenderedPageBreak/>
              <w:t>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95 &amp;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435, XS3,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Đồ uống hương liệu, bao gồm đồ uống “thể thao”, “năng lượng” </w:t>
            </w:r>
            <w:r w:rsidRPr="00051537">
              <w:rPr>
                <w:rFonts w:ascii="Arial" w:eastAsia="Times New Roman" w:hAnsi="Arial" w:cs="Arial"/>
                <w:color w:val="auto"/>
                <w:sz w:val="20"/>
                <w:szCs w:val="22"/>
                <w:lang w:val="en-US" w:eastAsia="en-US" w:bidi="en-US"/>
              </w:rPr>
              <w:lastRenderedPageBreak/>
              <w:t>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ERYTHROSINE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Erythrosin</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XS96 &amp; XS97</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290 &amp; XS88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ALLURA RED AC</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Allura red AC</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382, XS167, XS189, XS222, XS236, XS244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INDIGOTINE (INDIGO CARMINE)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Indigotin (Indigocarmin)</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52, 402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chế biến có hương vị, bao gồm cả phomat có bổ sung quả, rau,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w:t>
            </w:r>
            <w:r w:rsidRPr="00051537">
              <w:rPr>
                <w:rFonts w:ascii="Arial" w:eastAsia="Times New Roman" w:hAnsi="Arial" w:cs="Arial"/>
                <w:i/>
                <w:color w:val="auto"/>
                <w:sz w:val="20"/>
                <w:szCs w:val="22"/>
                <w:lang w:val="en-US" w:eastAsia="en-US" w:bidi="en-US"/>
              </w:rPr>
              <w:t>2</w:t>
            </w:r>
            <w:r w:rsidRPr="00051537">
              <w:rPr>
                <w:rFonts w:ascii="Arial" w:eastAsia="Times New Roman" w:hAnsi="Arial" w:cs="Arial"/>
                <w:color w:val="auto"/>
                <w:sz w:val="20"/>
                <w:szCs w:val="22"/>
                <w:lang w:val="en-US" w:eastAsia="en-US" w:bidi="en-US"/>
              </w:rPr>
              <w:t>.7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&amp; 50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95, XS36, XS92, XS95, XS165, XS190, XS191, XS292, </w:t>
            </w:r>
            <w:r w:rsidRPr="00051537">
              <w:rPr>
                <w:rFonts w:ascii="Arial" w:eastAsia="Times New Roman" w:hAnsi="Arial" w:cs="Arial"/>
                <w:color w:val="auto"/>
                <w:sz w:val="20"/>
                <w:szCs w:val="22"/>
                <w:lang w:val="en-US" w:eastAsia="en-US" w:bidi="en-US"/>
              </w:rPr>
              <w:lastRenderedPageBreak/>
              <w:t>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BRILLIANT BLUE FCF</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Brilliant blue FCF</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Mã nhóm </w:t>
            </w:r>
            <w:r w:rsidRPr="00051537">
              <w:rPr>
                <w:rFonts w:ascii="Arial" w:eastAsia="Times New Roman" w:hAnsi="Arial" w:cs="Arial"/>
                <w:b/>
                <w:color w:val="auto"/>
                <w:sz w:val="20"/>
                <w:szCs w:val="22"/>
                <w:lang w:val="en-US" w:eastAsia="en-US" w:bidi="en-US"/>
              </w:rPr>
              <w:lastRenderedPageBreak/>
              <w:t>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ML (mg/ </w:t>
            </w:r>
            <w:r w:rsidRPr="00051537">
              <w:rPr>
                <w:rFonts w:ascii="Arial" w:eastAsia="Times New Roman" w:hAnsi="Arial" w:cs="Arial"/>
                <w:b/>
                <w:color w:val="auto"/>
                <w:sz w:val="20"/>
                <w:szCs w:val="22"/>
                <w:lang w:val="en-US" w:eastAsia="en-US" w:bidi="en-US"/>
              </w:rPr>
              <w:lastRenderedPageBreak/>
              <w:t>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Đồ ăn tráng miệng làm từ ngũ cốc và tinh bột (VD: bánh putđing </w:t>
            </w:r>
            <w:r w:rsidRPr="00051537">
              <w:rPr>
                <w:rFonts w:ascii="Arial" w:eastAsia="Times New Roman" w:hAnsi="Arial" w:cs="Arial"/>
                <w:color w:val="auto"/>
                <w:sz w:val="20"/>
                <w:szCs w:val="22"/>
                <w:lang w:val="en-US" w:eastAsia="en-US" w:bidi="en-US"/>
              </w:rPr>
              <w:lastRenderedPageBreak/>
              <w:t>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07.1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và sản phẩm thịt, bao gồm cả thịt gia cầm và thịt thú</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XS88, XS89, XS96 XS97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&amp; 50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 XS37, XS70, XS90, XS94,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CHLOROPHYLLS AND CHLOROPHYLLINS, COPPER COMPLEXES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141(i)</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Phức đồng clorophyll</w:t>
            </w:r>
          </w:p>
        </w:tc>
        <w:tc>
          <w:tcPr>
            <w:tcW w:w="439"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141(ii)</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Phức đồng clorophyllin (muối natri, kali của nó)</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&amp; 190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phomat (để hoàn nguyên, ví dụ: nước xốt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chế biến có hương vị, bao gồm cả phomat có bổ sung quả, rau,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62, 267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 &amp; 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 &amp; 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6,4</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6,4</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mềm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nuga và kẹo hạnh nhân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6,4</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 &amp; 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XS167, XS189, XS222, </w:t>
            </w:r>
            <w:r w:rsidRPr="00051537">
              <w:rPr>
                <w:rFonts w:ascii="Arial" w:eastAsia="Times New Roman" w:hAnsi="Arial" w:cs="Arial"/>
                <w:color w:val="auto"/>
                <w:sz w:val="20"/>
                <w:szCs w:val="22"/>
                <w:lang w:val="en-US" w:eastAsia="en-US" w:bidi="en-US"/>
              </w:rPr>
              <w:lastRenderedPageBreak/>
              <w:t>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09.3.1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64</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từ thủy sản</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FAST GREEN FCF</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143</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Fast green FCF</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4,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95, XS3, XS37, XS70, XS90, XS94 </w:t>
            </w:r>
            <w:r w:rsidRPr="00051537">
              <w:rPr>
                <w:rFonts w:ascii="Arial" w:eastAsia="Times New Roman" w:hAnsi="Arial" w:cs="Arial"/>
                <w:color w:val="auto"/>
                <w:sz w:val="20"/>
                <w:szCs w:val="22"/>
                <w:lang w:val="en-US" w:eastAsia="en-US" w:bidi="en-US"/>
              </w:rPr>
              <w:lastRenderedPageBreak/>
              <w:t>&amp;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CARAMEL I - PLAIN CARAMEL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150a</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Caramen nhóm I (caramen nguyên chất)</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CARAMEL II - SULFITE CARAMEL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150b</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Caramen nhóm II (caramen sulfit)</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52, 400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CARAMEL III - AMMONIA CARAMEL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150c</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Caramen nhóm III (caramen amoni)</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chế biến có hương vị, bao gồm cả phomat có bổ sung quả, rau,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Chất béo dạng phết, chất béo sữa dạng phết và sản phẩm dạng </w:t>
            </w:r>
            <w:r w:rsidRPr="00051537">
              <w:rPr>
                <w:rFonts w:ascii="Arial" w:eastAsia="Times New Roman" w:hAnsi="Arial" w:cs="Arial"/>
                <w:color w:val="auto"/>
                <w:sz w:val="20"/>
                <w:szCs w:val="22"/>
                <w:lang w:val="en-US" w:eastAsia="en-US" w:bidi="en-US"/>
              </w:rPr>
              <w:lastRenderedPageBreak/>
              <w:t>phết hỗn hợp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dùng để trang trí (ví dụ, dùng cho bánh), lớp phủ </w:t>
            </w:r>
            <w:r w:rsidRPr="00051537">
              <w:rPr>
                <w:rFonts w:ascii="Arial" w:eastAsia="Times New Roman" w:hAnsi="Arial" w:cs="Arial"/>
                <w:color w:val="auto"/>
                <w:sz w:val="20"/>
                <w:szCs w:val="22"/>
                <w:lang w:val="en-US" w:eastAsia="en-US" w:bidi="en-US"/>
              </w:rPr>
              <w:lastRenderedPageBreak/>
              <w:t>(không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 &amp; 173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từ gạo đã chế biến hoặc làm chín, bao gồm cả bánh gạo (loại sản phẩm theo kiểu phương Đông)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protein đậu tương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và sản phẩm thịt, bao gồm cả thịt gia cầm và thịt thú</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4, 16, XS88, XS89, XS96, XS97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tươi,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XS166, XS167, XS189, XS190, XS191, XS222, XS236, XS244, XS292,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50, XS3, XS37, XS70, </w:t>
            </w:r>
            <w:r w:rsidRPr="00051537">
              <w:rPr>
                <w:rFonts w:ascii="Arial" w:eastAsia="Times New Roman" w:hAnsi="Arial" w:cs="Arial"/>
                <w:color w:val="auto"/>
                <w:sz w:val="20"/>
                <w:szCs w:val="22"/>
                <w:lang w:val="en-US" w:eastAsia="en-US" w:bidi="en-US"/>
              </w:rPr>
              <w:lastRenderedPageBreak/>
              <w:t>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bảo quản, bao gồm cả trứng ngâm trong kiềm, ngâm trong muối và đóng hộp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tương lên men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tương không lên men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loại nước tương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 &amp; 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tăng cường độ cồn, rượu vang mạnh và rượu vang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mật ong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CARAMEL IV - SULFITE AMMONIA CARAMEL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150d</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Caramen nhóm IV (caramen amoni sulfit)</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chế biến có hương vị, bao gồm cả phomat có bổ sung quả, rau,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đã qua xử lý (bao gồm nấm, rễ, thực vật thân củ và thân rễ, đậu, đỗ, lô hội), tảo biển, quả hạch và hạt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từ gạo đã chế biến hoặc làm chín, bao gồm cả bánh gạo (loại sản phẩm theo kiểu phương Đông)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protein đậu tương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và sản phẩm thịt, bao gồm cả thịt gia cầm và thịt thú</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4, 16, XS88, XS89, XS96, XS97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XS36, XS92, XS95, XS165, XS166, XS167, XS189, XS190, XS191, XS222, XS236, XS244, XS292,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bảo quản, bao gồm cả trứng ngâm trong kiềm, ngâm trong muối và đóng hộp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11.6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tương lên men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tăng cường độ cồn, rượu vang mạnh và rượu vang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mật ong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BRILLIANT BLACK (BLACK PN)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Brilliant black</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BROWN HT</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155</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Brown HT</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Mã nhóm </w:t>
            </w:r>
            <w:r w:rsidRPr="00051537">
              <w:rPr>
                <w:rFonts w:ascii="Arial" w:eastAsia="Times New Roman" w:hAnsi="Arial" w:cs="Arial"/>
                <w:b/>
                <w:color w:val="auto"/>
                <w:sz w:val="20"/>
                <w:szCs w:val="22"/>
                <w:lang w:val="en-US" w:eastAsia="en-US" w:bidi="en-US"/>
              </w:rPr>
              <w:lastRenderedPageBreak/>
              <w:t>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ML (mg/ </w:t>
            </w:r>
            <w:r w:rsidRPr="00051537">
              <w:rPr>
                <w:rFonts w:ascii="Arial" w:eastAsia="Times New Roman" w:hAnsi="Arial" w:cs="Arial"/>
                <w:b/>
                <w:color w:val="auto"/>
                <w:sz w:val="20"/>
                <w:szCs w:val="22"/>
                <w:lang w:val="en-US" w:eastAsia="en-US" w:bidi="en-US"/>
              </w:rPr>
              <w:lastRenderedPageBreak/>
              <w:t>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01.1.4</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CAROTENOIDS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160a(i)</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Beta-caroten tổng hợp</w:t>
            </w:r>
          </w:p>
        </w:tc>
        <w:tc>
          <w:tcPr>
            <w:tcW w:w="439"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160a(iii)</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Beta-Caroten, Blakeslea trispora</w:t>
            </w:r>
          </w:p>
        </w:tc>
        <w:tc>
          <w:tcPr>
            <w:tcW w:w="439"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160e</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Carotenal, beta-apo-8'</w:t>
            </w:r>
          </w:p>
        </w:tc>
        <w:tc>
          <w:tcPr>
            <w:tcW w:w="439"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160f</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Este etyl của acid beta-apo-8'-Carotenoic</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52, 402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phomat (để hoàn nguyên, ví dụ: nước xốt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Bơ</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146 &amp; 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08.1.2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chế biến (bao gồm cả ướp muối) không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xử lý (bao gồm cả ướp muối) và làm khô không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lên men không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4,16,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304, XS36, XS92, XS95, XS165, XS167, XS189, XS190, XS191, XS222, XS236, XS244, XS291,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Salad (salad mì ống, sa lát khoai tây) và sản phẩm dạng phết bánh sandwich, không bao gồm các sản phẩm dạng phết từ cacao </w:t>
            </w:r>
            <w:r w:rsidRPr="00051537">
              <w:rPr>
                <w:rFonts w:ascii="Arial" w:eastAsia="Times New Roman" w:hAnsi="Arial" w:cs="Arial"/>
                <w:color w:val="auto"/>
                <w:sz w:val="20"/>
                <w:szCs w:val="22"/>
                <w:lang w:val="en-US" w:eastAsia="en-US" w:bidi="en-US"/>
              </w:rPr>
              <w:lastRenderedPageBreak/>
              <w:t>và hạnh nhân thuộc mã nhóm thực phẩm 04.2.2.5 và 05.1.3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CAROTENES, BETA-, VEGETABLE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160a(ii)</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Beta - Caroten (chiết xuất từ thực vật)</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52, 401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phomat (để hoàn nguyên, ví dụ: nước xốt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Bơ</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&amp; 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không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đông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&amp; 50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XS3, XS37, XS70, </w:t>
            </w:r>
            <w:r w:rsidRPr="00051537">
              <w:rPr>
                <w:rFonts w:ascii="Arial" w:eastAsia="Times New Roman" w:hAnsi="Arial" w:cs="Arial"/>
                <w:color w:val="auto"/>
                <w:sz w:val="20"/>
                <w:szCs w:val="22"/>
                <w:lang w:val="en-US" w:eastAsia="en-US" w:bidi="en-US"/>
              </w:rPr>
              <w:lastRenderedPageBreak/>
              <w:t>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từ thủy sản</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ANNATTO EXTRACTS, BIXIN-BASED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160b(i)</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chiết xuất từ annatto, bixin based</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8, 52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Bơ</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 382, XS167, XS189, XS222, XS236, XS244</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ANNATTO EXTRACTS, NORBIXIN-BASED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160b(ii)</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chiết xuất từ annatto, norbixin-based</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52, 185</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LUTEIN FROM TAGETES ERECTA</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161b(i)</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Lutein từ Tagetes erecta</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52, 400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CANTHAXANTHIN (đang làm)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161g</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Canthaxanthin</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52, 170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chế biến có hương vị, bao gồm cả phomat có bổ sung quả, rau,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214 &amp; 215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chế biến (bao gồm cả ướp muối) không qua xử lý nhiệt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&amp; 118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viên xúp và nước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nước có hương vị và cacbonat hóa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nước có hương vị và không cacbonat hóa, bao gồm cả rượu mạnh pha đường và ades</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cô đặc từ nước có hương vị (dạng rắn hoặc lỏng)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Snack khoai tây, ngũ cốc, bột và tinh bột (từ thân củ, rễ, hạt họ </w:t>
            </w:r>
            <w:r w:rsidRPr="00051537">
              <w:rPr>
                <w:rFonts w:ascii="Arial" w:eastAsia="Times New Roman" w:hAnsi="Arial" w:cs="Arial"/>
                <w:color w:val="auto"/>
                <w:sz w:val="20"/>
                <w:szCs w:val="22"/>
                <w:lang w:val="en-US" w:eastAsia="en-US" w:bidi="en-US"/>
              </w:rPr>
              <w:lastRenderedPageBreak/>
              <w:t>dậu)</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45</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ZEAXANTHIN, SYNTHETIC</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161h(i)</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Zeaxanthin tổng hợp</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52, 400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GRAPE SKIN EXTRACT</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39"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163(ii)</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chiết xuất vỏ nho</w:t>
            </w:r>
          </w:p>
        </w:tc>
        <w:tc>
          <w:tcPr>
            <w:tcW w:w="439"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56"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52, 181, 402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 &amp; 201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 201 &amp; 209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chế biến có hương vị, bao gồm cả phomat có bổ sung quả, rau, thịt...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181, 267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179, 181 &amp; 182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179 &amp; 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179 &amp; 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 &amp; 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 &amp; 183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mềm</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 16 &amp; 94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XS96 &amp;XS97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39" w:type="pct"/>
            <w:gridSpan w:val="3"/>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XS88, XS89 &amp; XS98</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08.4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Vỏ bọc các sản phẩm thịt, có thể ăn được (VD: vỏ bọc xúc xích)</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Cá, cá phi lê và sản phẩm thủy sản bao bột đông lạnh,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 XS166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Sản phẩm thủy sản sốt kem và xay nhỏ đông lạnh,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 &amp; 95</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09.2.4.1</w:t>
            </w:r>
          </w:p>
        </w:tc>
        <w:tc>
          <w:tcPr>
            <w:tcW w:w="3256" w:type="pct"/>
            <w:gridSpan w:val="2"/>
          </w:tcPr>
          <w:p w:rsidR="002372F0" w:rsidRPr="00051537" w:rsidRDefault="002372F0" w:rsidP="006C6D7D">
            <w:pPr>
              <w:widowControl/>
              <w:tabs>
                <w:tab w:val="left" w:pos="1152"/>
              </w:tabs>
              <w:spacing w:before="120"/>
              <w:rPr>
                <w:rFonts w:ascii="Arial" w:eastAsia="Arial Unicode MS" w:hAnsi="Arial" w:cs="Arial"/>
                <w:color w:val="auto"/>
                <w:sz w:val="20"/>
                <w:szCs w:val="20"/>
                <w:lang w:val="en-US" w:eastAsia="en-US"/>
              </w:rPr>
            </w:pPr>
            <w:r w:rsidRPr="00051537">
              <w:rPr>
                <w:rFonts w:ascii="Arial" w:eastAsia="Arial Unicode MS" w:hAnsi="Arial" w:cs="Arial"/>
                <w:color w:val="auto"/>
                <w:sz w:val="20"/>
                <w:szCs w:val="20"/>
                <w:lang w:val="en-US" w:eastAsia="en-US"/>
              </w:rPr>
              <w:t>Thủy sản và sản phẩm thủy sản đã nấu chín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95</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Nhuyễn thể, giáp xác, da gai đã nấu chín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09.2.4.3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Thủy sản và sản phẩm thủy sản rán hoặc chiên,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 &amp; 95</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22, XS167, XS189, XS222, XS236, XS244, XS311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09.3.1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Thủy sản và sản phẩm thủy sản, bao gồm cả nhuyễn thể, giáp xác, da gai, đã được ướp muối và/hoặc làm đông</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09.3.2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 xml:space="preserve">Thủy sản và sản phẩm thủy sản, bao gồm cả nhuyễn thể, giáp </w:t>
            </w:r>
            <w:r w:rsidRPr="00051537">
              <w:rPr>
                <w:rFonts w:ascii="Arial" w:eastAsia="Times New Roman" w:hAnsi="Arial" w:cs="Arial"/>
                <w:color w:val="auto"/>
                <w:sz w:val="20"/>
                <w:szCs w:val="20"/>
                <w:lang w:val="en-US" w:eastAsia="en-US" w:bidi="en-US"/>
              </w:rPr>
              <w:lastRenderedPageBreak/>
              <w:t>xác, da gai, đã được ngâm dầm và/hoặc ngâm nước muối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lastRenderedPageBreak/>
              <w:t>1500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lastRenderedPageBreak/>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XS291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09.3.4</w:t>
            </w:r>
          </w:p>
        </w:tc>
        <w:tc>
          <w:tcPr>
            <w:tcW w:w="3256" w:type="pct"/>
            <w:gridSpan w:val="2"/>
          </w:tcPr>
          <w:p w:rsidR="002372F0" w:rsidRPr="00051537" w:rsidRDefault="002372F0" w:rsidP="006C6D7D">
            <w:pPr>
              <w:widowControl/>
              <w:tabs>
                <w:tab w:val="left" w:pos="1152"/>
              </w:tabs>
              <w:spacing w:before="120"/>
              <w:rPr>
                <w:rFonts w:ascii="Arial" w:eastAsia="Arial Unicode MS" w:hAnsi="Arial" w:cs="Arial"/>
                <w:color w:val="auto"/>
                <w:sz w:val="20"/>
                <w:szCs w:val="20"/>
                <w:lang w:val="en-US" w:eastAsia="en-US"/>
              </w:rPr>
            </w:pPr>
            <w:r w:rsidRPr="00051537">
              <w:rPr>
                <w:rFonts w:ascii="Arial" w:eastAsia="Arial Unicode MS" w:hAnsi="Arial" w:cs="Arial"/>
                <w:color w:val="auto"/>
                <w:sz w:val="20"/>
                <w:szCs w:val="20"/>
                <w:lang w:val="en-US" w:eastAsia="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 XS3, XS37, XS70, XS90, XS94 &amp; XS119</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Trứng tươi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4</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Đồ ăn tráng miệng từ trứng (ví dụ: món sữa trứng)</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Mù tạt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Viên xúp và nước thịt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 &amp; XS117</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12.6.1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Nước chấm, nước sốt dạng nhũ tương (VD: nước sốt mayonnaise, nước sốt salát)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12.6.2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Nước chấm không ở dạng nhũ tương (VD: tương cà chua, tương ớt, sốt kem, nước sốt từ thịt)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Hỗn hợp nước chấm và nước sốt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13.3</w:t>
            </w:r>
          </w:p>
        </w:tc>
        <w:tc>
          <w:tcPr>
            <w:tcW w:w="3256" w:type="pct"/>
            <w:gridSpan w:val="2"/>
          </w:tcPr>
          <w:p w:rsidR="002372F0" w:rsidRPr="00051537" w:rsidRDefault="002372F0" w:rsidP="006C6D7D">
            <w:pPr>
              <w:autoSpaceDE w:val="0"/>
              <w:autoSpaceDN w:val="0"/>
              <w:spacing w:before="120"/>
              <w:rPr>
                <w:rFonts w:ascii="Arial" w:eastAsia="Times New Roman" w:hAnsi="Arial" w:cs="Arial"/>
                <w:sz w:val="20"/>
                <w:lang w:val="en-US" w:eastAsia="en-US" w:bidi="en-US"/>
              </w:rPr>
            </w:pPr>
            <w:r w:rsidRPr="00051537">
              <w:rPr>
                <w:rFonts w:ascii="Arial" w:eastAsia="Times New Roman" w:hAnsi="Arial" w:cs="Arial"/>
                <w:sz w:val="20"/>
                <w:lang w:val="en-US" w:eastAsia="en-US" w:bidi="en-US"/>
              </w:rPr>
              <w:t>Th</w:t>
            </w:r>
            <w:r w:rsidRPr="00051537">
              <w:rPr>
                <w:rFonts w:ascii="Arial" w:eastAsia="Times New Roman" w:hAnsi="Arial" w:cs="Arial" w:hint="eastAsia"/>
                <w:sz w:val="20"/>
                <w:lang w:val="en-US" w:eastAsia="en-US" w:bidi="en-US"/>
              </w:rPr>
              <w:t>ự</w:t>
            </w:r>
            <w:r w:rsidRPr="00051537">
              <w:rPr>
                <w:rFonts w:ascii="Arial" w:eastAsia="Times New Roman" w:hAnsi="Arial" w:cs="Arial"/>
                <w:sz w:val="20"/>
                <w:lang w:val="en-US" w:eastAsia="en-US" w:bidi="en-US"/>
              </w:rPr>
              <w:t>c ph</w:t>
            </w:r>
            <w:r w:rsidRPr="00051537">
              <w:rPr>
                <w:rFonts w:ascii="Arial" w:eastAsia="Times New Roman" w:hAnsi="Arial" w:cs="Arial" w:hint="eastAsia"/>
                <w:sz w:val="20"/>
                <w:lang w:val="en-US" w:eastAsia="en-US" w:bidi="en-US"/>
              </w:rPr>
              <w:t>ẩ</w:t>
            </w:r>
            <w:r w:rsidRPr="00051537">
              <w:rPr>
                <w:rFonts w:ascii="Arial" w:eastAsia="Times New Roman" w:hAnsi="Arial" w:cs="Arial"/>
                <w:sz w:val="20"/>
                <w:lang w:val="en-US" w:eastAsia="en-US" w:bidi="en-US"/>
              </w:rPr>
              <w:t xml:space="preserve">m </w:t>
            </w:r>
            <w:r w:rsidRPr="00051537">
              <w:rPr>
                <w:rFonts w:ascii="Arial" w:eastAsia="Times New Roman" w:hAnsi="Arial" w:cs="Arial" w:hint="eastAsia"/>
                <w:sz w:val="20"/>
                <w:lang w:val="en-US" w:eastAsia="en-US" w:bidi="en-US"/>
              </w:rPr>
              <w:t>ă</w:t>
            </w:r>
            <w:r w:rsidRPr="00051537">
              <w:rPr>
                <w:rFonts w:ascii="Arial" w:eastAsia="Times New Roman" w:hAnsi="Arial" w:cs="Arial"/>
                <w:sz w:val="20"/>
                <w:lang w:val="en-US" w:eastAsia="en-US" w:bidi="en-US"/>
              </w:rPr>
              <w:t>n ki</w:t>
            </w:r>
            <w:r w:rsidRPr="00051537">
              <w:rPr>
                <w:rFonts w:ascii="Arial" w:eastAsia="Times New Roman" w:hAnsi="Arial" w:cs="Arial" w:hint="eastAsia"/>
                <w:sz w:val="20"/>
                <w:lang w:val="en-US" w:eastAsia="en-US" w:bidi="en-US"/>
              </w:rPr>
              <w:t>ê</w:t>
            </w:r>
            <w:r w:rsidRPr="00051537">
              <w:rPr>
                <w:rFonts w:ascii="Arial" w:eastAsia="Times New Roman" w:hAnsi="Arial" w:cs="Arial"/>
                <w:sz w:val="20"/>
                <w:lang w:val="en-US" w:eastAsia="en-US" w:bidi="en-US"/>
              </w:rPr>
              <w:t>ng v</w:t>
            </w:r>
            <w:r w:rsidRPr="00051537">
              <w:rPr>
                <w:rFonts w:ascii="Arial" w:eastAsia="Times New Roman" w:hAnsi="Arial" w:cs="Arial" w:hint="eastAsia"/>
                <w:sz w:val="20"/>
                <w:lang w:val="en-US" w:eastAsia="en-US" w:bidi="en-US"/>
              </w:rPr>
              <w:t>ớ</w:t>
            </w:r>
            <w:r w:rsidRPr="00051537">
              <w:rPr>
                <w:rFonts w:ascii="Arial" w:eastAsia="Times New Roman" w:hAnsi="Arial" w:cs="Arial"/>
                <w:sz w:val="20"/>
                <w:lang w:val="en-US" w:eastAsia="en-US" w:bidi="en-US"/>
              </w:rPr>
              <w:t>i m</w:t>
            </w:r>
            <w:r w:rsidRPr="00051537">
              <w:rPr>
                <w:rFonts w:ascii="Arial" w:eastAsia="Times New Roman" w:hAnsi="Arial" w:cs="Arial" w:hint="eastAsia"/>
                <w:sz w:val="20"/>
                <w:lang w:val="en-US" w:eastAsia="en-US" w:bidi="en-US"/>
              </w:rPr>
              <w:t>ụ</w:t>
            </w:r>
            <w:r w:rsidRPr="00051537">
              <w:rPr>
                <w:rFonts w:ascii="Arial" w:eastAsia="Times New Roman" w:hAnsi="Arial" w:cs="Arial"/>
                <w:sz w:val="20"/>
                <w:lang w:val="en-US" w:eastAsia="en-US" w:bidi="en-US"/>
              </w:rPr>
              <w:t xml:space="preserve">c </w:t>
            </w:r>
            <w:r w:rsidRPr="00051537">
              <w:rPr>
                <w:rFonts w:ascii="Arial" w:eastAsia="Times New Roman" w:hAnsi="Arial" w:cs="Arial" w:hint="eastAsia"/>
                <w:sz w:val="20"/>
                <w:lang w:val="en-US" w:eastAsia="en-US" w:bidi="en-US"/>
              </w:rPr>
              <w:t>đí</w:t>
            </w:r>
            <w:r w:rsidRPr="00051537">
              <w:rPr>
                <w:rFonts w:ascii="Arial" w:eastAsia="Times New Roman" w:hAnsi="Arial" w:cs="Arial"/>
                <w:sz w:val="20"/>
                <w:lang w:val="en-US" w:eastAsia="en-US" w:bidi="en-US"/>
              </w:rPr>
              <w:t>ch y t</w:t>
            </w:r>
            <w:r w:rsidRPr="00051537">
              <w:rPr>
                <w:rFonts w:ascii="Arial" w:eastAsia="Times New Roman" w:hAnsi="Arial" w:cs="Arial" w:hint="eastAsia"/>
                <w:sz w:val="20"/>
                <w:lang w:val="en-US" w:eastAsia="en-US" w:bidi="en-US"/>
              </w:rPr>
              <w:t>ế</w:t>
            </w:r>
            <w:r w:rsidRPr="00051537">
              <w:rPr>
                <w:rFonts w:ascii="Arial" w:eastAsia="Times New Roman" w:hAnsi="Arial" w:cs="Arial"/>
                <w:sz w:val="20"/>
                <w:lang w:val="en-US" w:eastAsia="en-US" w:bidi="en-US"/>
              </w:rPr>
              <w:t xml:space="preserve"> </w:t>
            </w:r>
            <w:r w:rsidRPr="00051537">
              <w:rPr>
                <w:rFonts w:ascii="Arial" w:eastAsia="Times New Roman" w:hAnsi="Arial" w:cs="Arial" w:hint="eastAsia"/>
                <w:sz w:val="20"/>
                <w:lang w:val="en-US" w:eastAsia="en-US" w:bidi="en-US"/>
              </w:rPr>
              <w:t>đặ</w:t>
            </w:r>
            <w:r w:rsidRPr="00051537">
              <w:rPr>
                <w:rFonts w:ascii="Arial" w:eastAsia="Times New Roman" w:hAnsi="Arial" w:cs="Arial"/>
                <w:sz w:val="20"/>
                <w:lang w:val="en-US" w:eastAsia="en-US" w:bidi="en-US"/>
              </w:rPr>
              <w:t>c bi</w:t>
            </w:r>
            <w:r w:rsidRPr="00051537">
              <w:rPr>
                <w:rFonts w:ascii="Arial" w:eastAsia="Times New Roman" w:hAnsi="Arial" w:cs="Arial" w:hint="eastAsia"/>
                <w:sz w:val="20"/>
                <w:lang w:val="en-US" w:eastAsia="en-US" w:bidi="en-US"/>
              </w:rPr>
              <w:t>ệ</w:t>
            </w:r>
            <w:r w:rsidRPr="00051537">
              <w:rPr>
                <w:rFonts w:ascii="Arial" w:eastAsia="Times New Roman" w:hAnsi="Arial" w:cs="Arial"/>
                <w:sz w:val="20"/>
                <w:lang w:val="en-US" w:eastAsia="en-US" w:bidi="en-US"/>
              </w:rPr>
              <w:t>t, kh</w:t>
            </w:r>
            <w:r w:rsidRPr="00051537">
              <w:rPr>
                <w:rFonts w:ascii="Arial" w:eastAsia="Times New Roman" w:hAnsi="Arial" w:cs="Arial" w:hint="eastAsia"/>
                <w:sz w:val="20"/>
                <w:lang w:val="en-US" w:eastAsia="en-US" w:bidi="en-US"/>
              </w:rPr>
              <w:t>ô</w:t>
            </w:r>
            <w:r w:rsidRPr="00051537">
              <w:rPr>
                <w:rFonts w:ascii="Arial" w:eastAsia="Times New Roman" w:hAnsi="Arial" w:cs="Arial"/>
                <w:sz w:val="20"/>
                <w:lang w:val="en-US" w:eastAsia="en-US" w:bidi="en-US"/>
              </w:rPr>
              <w:t>ng bao g</w:t>
            </w:r>
            <w:r w:rsidRPr="00051537">
              <w:rPr>
                <w:rFonts w:ascii="Arial" w:eastAsia="Times New Roman" w:hAnsi="Arial" w:cs="Arial" w:hint="eastAsia"/>
                <w:sz w:val="20"/>
                <w:lang w:val="en-US" w:eastAsia="en-US" w:bidi="en-US"/>
              </w:rPr>
              <w:t>ồ</w:t>
            </w:r>
            <w:r w:rsidRPr="00051537">
              <w:rPr>
                <w:rFonts w:ascii="Arial" w:eastAsia="Times New Roman" w:hAnsi="Arial" w:cs="Arial"/>
                <w:sz w:val="20"/>
                <w:lang w:val="en-US" w:eastAsia="en-US" w:bidi="en-US"/>
              </w:rPr>
              <w:t>m s</w:t>
            </w:r>
            <w:r w:rsidRPr="00051537">
              <w:rPr>
                <w:rFonts w:ascii="Arial" w:eastAsia="Times New Roman" w:hAnsi="Arial" w:cs="Arial" w:hint="eastAsia"/>
                <w:sz w:val="20"/>
                <w:lang w:val="en-US" w:eastAsia="en-US" w:bidi="en-US"/>
              </w:rPr>
              <w:t>ả</w:t>
            </w:r>
            <w:r w:rsidRPr="00051537">
              <w:rPr>
                <w:rFonts w:ascii="Arial" w:eastAsia="Times New Roman" w:hAnsi="Arial" w:cs="Arial"/>
                <w:sz w:val="20"/>
                <w:lang w:val="en-US" w:eastAsia="en-US" w:bidi="en-US"/>
              </w:rPr>
              <w:t>n ph</w:t>
            </w:r>
            <w:r w:rsidRPr="00051537">
              <w:rPr>
                <w:rFonts w:ascii="Arial" w:eastAsia="Times New Roman" w:hAnsi="Arial" w:cs="Arial" w:hint="eastAsia"/>
                <w:sz w:val="20"/>
                <w:lang w:val="en-US" w:eastAsia="en-US" w:bidi="en-US"/>
              </w:rPr>
              <w:t>ẩ</w:t>
            </w:r>
            <w:r w:rsidRPr="00051537">
              <w:rPr>
                <w:rFonts w:ascii="Arial" w:eastAsia="Times New Roman" w:hAnsi="Arial" w:cs="Arial"/>
                <w:sz w:val="20"/>
                <w:lang w:val="en-US" w:eastAsia="en-US" w:bidi="en-US"/>
              </w:rPr>
              <w:t>m thu</w:t>
            </w:r>
            <w:r w:rsidRPr="00051537">
              <w:rPr>
                <w:rFonts w:ascii="Arial" w:eastAsia="Times New Roman" w:hAnsi="Arial" w:cs="Arial" w:hint="eastAsia"/>
                <w:sz w:val="20"/>
                <w:lang w:val="en-US" w:eastAsia="en-US" w:bidi="en-US"/>
              </w:rPr>
              <w:t>ộ</w:t>
            </w:r>
            <w:r w:rsidRPr="00051537">
              <w:rPr>
                <w:rFonts w:ascii="Arial" w:eastAsia="Times New Roman" w:hAnsi="Arial" w:cs="Arial"/>
                <w:sz w:val="20"/>
                <w:lang w:val="en-US" w:eastAsia="en-US" w:bidi="en-US"/>
              </w:rPr>
              <w:t>c nh</w:t>
            </w:r>
            <w:r w:rsidRPr="00051537">
              <w:rPr>
                <w:rFonts w:ascii="Arial" w:eastAsia="Times New Roman" w:hAnsi="Arial" w:cs="Arial" w:hint="eastAsia"/>
                <w:sz w:val="20"/>
                <w:lang w:val="en-US" w:eastAsia="en-US" w:bidi="en-US"/>
              </w:rPr>
              <w:t>ó</w:t>
            </w:r>
            <w:r w:rsidRPr="00051537">
              <w:rPr>
                <w:rFonts w:ascii="Arial" w:eastAsia="Times New Roman" w:hAnsi="Arial" w:cs="Arial"/>
                <w:sz w:val="20"/>
                <w:lang w:val="en-US" w:eastAsia="en-US" w:bidi="en-US"/>
              </w:rPr>
              <w:t>m th</w:t>
            </w:r>
            <w:r w:rsidRPr="00051537">
              <w:rPr>
                <w:rFonts w:ascii="Arial" w:eastAsia="Times New Roman" w:hAnsi="Arial" w:cs="Arial" w:hint="eastAsia"/>
                <w:sz w:val="20"/>
                <w:lang w:val="en-US" w:eastAsia="en-US" w:bidi="en-US"/>
              </w:rPr>
              <w:t>ự</w:t>
            </w:r>
            <w:r w:rsidRPr="00051537">
              <w:rPr>
                <w:rFonts w:ascii="Arial" w:eastAsia="Times New Roman" w:hAnsi="Arial" w:cs="Arial"/>
                <w:sz w:val="20"/>
                <w:lang w:val="en-US" w:eastAsia="en-US" w:bidi="en-US"/>
              </w:rPr>
              <w:t>c ph</w:t>
            </w:r>
            <w:r w:rsidRPr="00051537">
              <w:rPr>
                <w:rFonts w:ascii="Arial" w:eastAsia="Times New Roman" w:hAnsi="Arial" w:cs="Arial" w:hint="eastAsia"/>
                <w:sz w:val="20"/>
                <w:lang w:val="en-US" w:eastAsia="en-US" w:bidi="en-US"/>
              </w:rPr>
              <w:t>ẩ</w:t>
            </w:r>
            <w:r w:rsidRPr="00051537">
              <w:rPr>
                <w:rFonts w:ascii="Arial" w:eastAsia="Times New Roman" w:hAnsi="Arial" w:cs="Arial"/>
                <w:sz w:val="20"/>
                <w:lang w:val="en-US" w:eastAsia="en-US" w:bidi="en-US"/>
              </w:rPr>
              <w:t>m 13.1</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Thực phẩm ăn kiêng để giảm cân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13.5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Thực phẩm ăn kiêng khác (ví dụ: thực phẩm bổ sung cho chế độ ăn kiêng), không bao gồm các sản phẩm thuộc mã nhóm từ 13.1- 13.4 và 13.6</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13.6</w:t>
            </w:r>
          </w:p>
        </w:tc>
        <w:tc>
          <w:tcPr>
            <w:tcW w:w="3256" w:type="pct"/>
            <w:gridSpan w:val="2"/>
          </w:tcPr>
          <w:p w:rsidR="002372F0" w:rsidRPr="00051537" w:rsidRDefault="002372F0" w:rsidP="006C6D7D">
            <w:pPr>
              <w:autoSpaceDE w:val="0"/>
              <w:autoSpaceDN w:val="0"/>
              <w:spacing w:before="120"/>
              <w:rPr>
                <w:rFonts w:ascii="Arial" w:eastAsia="Times New Roman" w:hAnsi="Arial" w:cs="Arial"/>
                <w:sz w:val="20"/>
                <w:lang w:val="en-US" w:eastAsia="en-US" w:bidi="en-US"/>
              </w:rPr>
            </w:pPr>
            <w:r w:rsidRPr="00051537">
              <w:rPr>
                <w:rFonts w:ascii="Arial" w:eastAsia="Times New Roman" w:hAnsi="Arial" w:cs="Arial"/>
                <w:sz w:val="20"/>
                <w:lang w:val="en-US" w:eastAsia="en-US" w:bidi="en-US"/>
              </w:rPr>
              <w:t>S</w:t>
            </w:r>
            <w:r w:rsidRPr="00051537">
              <w:rPr>
                <w:rFonts w:ascii="Arial" w:eastAsia="Times New Roman" w:hAnsi="Arial" w:cs="Arial" w:hint="eastAsia"/>
                <w:sz w:val="20"/>
                <w:lang w:val="en-US" w:eastAsia="en-US" w:bidi="en-US"/>
              </w:rPr>
              <w:t>ả</w:t>
            </w:r>
            <w:r w:rsidRPr="00051537">
              <w:rPr>
                <w:rFonts w:ascii="Arial" w:eastAsia="Times New Roman" w:hAnsi="Arial" w:cs="Arial"/>
                <w:sz w:val="20"/>
                <w:lang w:val="en-US" w:eastAsia="en-US" w:bidi="en-US"/>
              </w:rPr>
              <w:t>n ph</w:t>
            </w:r>
            <w:r w:rsidRPr="00051537">
              <w:rPr>
                <w:rFonts w:ascii="Arial" w:eastAsia="Times New Roman" w:hAnsi="Arial" w:cs="Arial" w:hint="eastAsia"/>
                <w:sz w:val="20"/>
                <w:lang w:val="en-US" w:eastAsia="en-US" w:bidi="en-US"/>
              </w:rPr>
              <w:t>ẩ</w:t>
            </w:r>
            <w:r w:rsidRPr="00051537">
              <w:rPr>
                <w:rFonts w:ascii="Arial" w:eastAsia="Times New Roman" w:hAnsi="Arial" w:cs="Arial"/>
                <w:sz w:val="20"/>
                <w:lang w:val="en-US" w:eastAsia="en-US" w:bidi="en-US"/>
              </w:rPr>
              <w:t>m b</w:t>
            </w:r>
            <w:r w:rsidRPr="00051537">
              <w:rPr>
                <w:rFonts w:ascii="Arial" w:eastAsia="Times New Roman" w:hAnsi="Arial" w:cs="Arial" w:hint="eastAsia"/>
                <w:sz w:val="20"/>
                <w:lang w:val="en-US" w:eastAsia="en-US" w:bidi="en-US"/>
              </w:rPr>
              <w:t>ổ</w:t>
            </w:r>
            <w:r w:rsidRPr="00051537">
              <w:rPr>
                <w:rFonts w:ascii="Arial" w:eastAsia="Times New Roman" w:hAnsi="Arial" w:cs="Arial"/>
                <w:sz w:val="20"/>
                <w:lang w:val="en-US" w:eastAsia="en-US" w:bidi="en-US"/>
              </w:rPr>
              <w:t xml:space="preserve"> sung vitamin v</w:t>
            </w:r>
            <w:r w:rsidRPr="00051537">
              <w:rPr>
                <w:rFonts w:ascii="Arial" w:eastAsia="Times New Roman" w:hAnsi="Arial" w:cs="Arial" w:hint="eastAsia"/>
                <w:sz w:val="20"/>
                <w:lang w:val="en-US" w:eastAsia="en-US" w:bidi="en-US"/>
              </w:rPr>
              <w:t>à</w:t>
            </w:r>
            <w:r w:rsidRPr="00051537">
              <w:rPr>
                <w:rFonts w:ascii="Arial" w:eastAsia="Times New Roman" w:hAnsi="Arial" w:cs="Arial"/>
                <w:sz w:val="20"/>
                <w:lang w:val="en-US" w:eastAsia="en-US" w:bidi="en-US"/>
              </w:rPr>
              <w:t xml:space="preserve"> kho</w:t>
            </w:r>
            <w:r w:rsidRPr="00051537">
              <w:rPr>
                <w:rFonts w:ascii="Arial" w:eastAsia="Times New Roman" w:hAnsi="Arial" w:cs="Arial" w:hint="eastAsia"/>
                <w:sz w:val="20"/>
                <w:lang w:val="en-US" w:eastAsia="en-US" w:bidi="en-US"/>
              </w:rPr>
              <w:t>á</w:t>
            </w:r>
            <w:r w:rsidRPr="00051537">
              <w:rPr>
                <w:rFonts w:ascii="Arial" w:eastAsia="Times New Roman" w:hAnsi="Arial" w:cs="Arial"/>
                <w:sz w:val="20"/>
                <w:lang w:val="en-US" w:eastAsia="en-US" w:bidi="en-US"/>
              </w:rPr>
              <w:t>ng ch</w:t>
            </w:r>
            <w:r w:rsidRPr="00051537">
              <w:rPr>
                <w:rFonts w:ascii="Arial" w:eastAsia="Times New Roman" w:hAnsi="Arial" w:cs="Arial" w:hint="eastAsia"/>
                <w:sz w:val="20"/>
                <w:lang w:val="en-US" w:eastAsia="en-US" w:bidi="en-US"/>
              </w:rPr>
              <w:t>ấ</w:t>
            </w:r>
            <w:r w:rsidRPr="00051537">
              <w:rPr>
                <w:rFonts w:ascii="Arial" w:eastAsia="Times New Roman" w:hAnsi="Arial" w:cs="Arial"/>
                <w:sz w:val="20"/>
                <w:lang w:val="en-US" w:eastAsia="en-US" w:bidi="en-US"/>
              </w:rPr>
              <w:t>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14.1.4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14.2.2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Rượu táo, lê</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14.2.4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Rượu vang (không bao gồm rượu vang nho)</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14.2.6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Rượu mạnh chưng cất có hàm lượng cồn trên 15%</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14.2.7</w:t>
            </w:r>
          </w:p>
        </w:tc>
        <w:tc>
          <w:tcPr>
            <w:tcW w:w="3256" w:type="pct"/>
            <w:gridSpan w:val="2"/>
          </w:tcPr>
          <w:p w:rsidR="002372F0" w:rsidRPr="00051537" w:rsidRDefault="002372F0" w:rsidP="006C6D7D">
            <w:pPr>
              <w:autoSpaceDE w:val="0"/>
              <w:autoSpaceDN w:val="0"/>
              <w:spacing w:before="120"/>
              <w:rPr>
                <w:rFonts w:ascii="Arial" w:eastAsia="Times New Roman" w:hAnsi="Arial" w:cs="Arial"/>
                <w:sz w:val="20"/>
                <w:lang w:val="en-US" w:eastAsia="en-US" w:bidi="en-US"/>
              </w:rPr>
            </w:pPr>
            <w:r w:rsidRPr="00051537">
              <w:rPr>
                <w:rFonts w:ascii="Arial" w:eastAsia="Times New Roman" w:hAnsi="Arial" w:cs="Arial" w:hint="eastAsia"/>
                <w:sz w:val="20"/>
                <w:lang w:val="en-US" w:eastAsia="en-US" w:bidi="en-US"/>
              </w:rPr>
              <w:t>Đồ</w:t>
            </w:r>
            <w:r w:rsidRPr="00051537">
              <w:rPr>
                <w:rFonts w:ascii="Arial" w:eastAsia="Times New Roman" w:hAnsi="Arial" w:cs="Arial"/>
                <w:sz w:val="20"/>
                <w:lang w:val="en-US" w:eastAsia="en-US" w:bidi="en-US"/>
              </w:rPr>
              <w:t xml:space="preserve"> u</w:t>
            </w:r>
            <w:r w:rsidRPr="00051537">
              <w:rPr>
                <w:rFonts w:ascii="Arial" w:eastAsia="Times New Roman" w:hAnsi="Arial" w:cs="Arial" w:hint="eastAsia"/>
                <w:sz w:val="20"/>
                <w:lang w:val="en-US" w:eastAsia="en-US" w:bidi="en-US"/>
              </w:rPr>
              <w:t>ố</w:t>
            </w:r>
            <w:r w:rsidRPr="00051537">
              <w:rPr>
                <w:rFonts w:ascii="Arial" w:eastAsia="Times New Roman" w:hAnsi="Arial" w:cs="Arial"/>
                <w:sz w:val="20"/>
                <w:lang w:val="en-US" w:eastAsia="en-US" w:bidi="en-US"/>
              </w:rPr>
              <w:t>ng c</w:t>
            </w:r>
            <w:r w:rsidRPr="00051537">
              <w:rPr>
                <w:rFonts w:ascii="Arial" w:eastAsia="Times New Roman" w:hAnsi="Arial" w:cs="Arial" w:hint="eastAsia"/>
                <w:sz w:val="20"/>
                <w:lang w:val="en-US" w:eastAsia="en-US" w:bidi="en-US"/>
              </w:rPr>
              <w:t>ó</w:t>
            </w:r>
            <w:r w:rsidRPr="00051537">
              <w:rPr>
                <w:rFonts w:ascii="Arial" w:eastAsia="Times New Roman" w:hAnsi="Arial" w:cs="Arial"/>
                <w:sz w:val="20"/>
                <w:lang w:val="en-US" w:eastAsia="en-US" w:bidi="en-US"/>
              </w:rPr>
              <w:t xml:space="preserve"> c</w:t>
            </w:r>
            <w:r w:rsidRPr="00051537">
              <w:rPr>
                <w:rFonts w:ascii="Arial" w:eastAsia="Times New Roman" w:hAnsi="Arial" w:cs="Arial" w:hint="eastAsia"/>
                <w:sz w:val="20"/>
                <w:lang w:val="en-US" w:eastAsia="en-US" w:bidi="en-US"/>
              </w:rPr>
              <w:t>ồ</w:t>
            </w:r>
            <w:r w:rsidRPr="00051537">
              <w:rPr>
                <w:rFonts w:ascii="Arial" w:eastAsia="Times New Roman" w:hAnsi="Arial" w:cs="Arial"/>
                <w:sz w:val="20"/>
                <w:lang w:val="en-US" w:eastAsia="en-US" w:bidi="en-US"/>
              </w:rPr>
              <w:t>n c</w:t>
            </w:r>
            <w:r w:rsidRPr="00051537">
              <w:rPr>
                <w:rFonts w:ascii="Arial" w:eastAsia="Times New Roman" w:hAnsi="Arial" w:cs="Arial" w:hint="eastAsia"/>
                <w:sz w:val="20"/>
                <w:lang w:val="en-US" w:eastAsia="en-US" w:bidi="en-US"/>
              </w:rPr>
              <w:t>ó</w:t>
            </w:r>
            <w:r w:rsidRPr="00051537">
              <w:rPr>
                <w:rFonts w:ascii="Arial" w:eastAsia="Times New Roman" w:hAnsi="Arial" w:cs="Arial"/>
                <w:sz w:val="20"/>
                <w:lang w:val="en-US" w:eastAsia="en-US" w:bidi="en-US"/>
              </w:rPr>
              <w:t xml:space="preserve"> h</w:t>
            </w:r>
            <w:r w:rsidRPr="00051537">
              <w:rPr>
                <w:rFonts w:ascii="Arial" w:eastAsia="Times New Roman" w:hAnsi="Arial" w:cs="Arial" w:hint="eastAsia"/>
                <w:sz w:val="20"/>
                <w:lang w:val="en-US" w:eastAsia="en-US" w:bidi="en-US"/>
              </w:rPr>
              <w:t>ươ</w:t>
            </w:r>
            <w:r w:rsidRPr="00051537">
              <w:rPr>
                <w:rFonts w:ascii="Arial" w:eastAsia="Times New Roman" w:hAnsi="Arial" w:cs="Arial"/>
                <w:sz w:val="20"/>
                <w:lang w:val="en-US" w:eastAsia="en-US" w:bidi="en-US"/>
              </w:rPr>
              <w:t>ng li</w:t>
            </w:r>
            <w:r w:rsidRPr="00051537">
              <w:rPr>
                <w:rFonts w:ascii="Arial" w:eastAsia="Times New Roman" w:hAnsi="Arial" w:cs="Arial" w:hint="eastAsia"/>
                <w:sz w:val="20"/>
                <w:lang w:val="en-US" w:eastAsia="en-US" w:bidi="en-US"/>
              </w:rPr>
              <w:t>ệ</w:t>
            </w:r>
            <w:r w:rsidRPr="00051537">
              <w:rPr>
                <w:rFonts w:ascii="Arial" w:eastAsia="Times New Roman" w:hAnsi="Arial" w:cs="Arial"/>
                <w:sz w:val="20"/>
                <w:lang w:val="en-US" w:eastAsia="en-US" w:bidi="en-US"/>
              </w:rPr>
              <w:t>u (v</w:t>
            </w:r>
            <w:r w:rsidRPr="00051537">
              <w:rPr>
                <w:rFonts w:ascii="Arial" w:eastAsia="Times New Roman" w:hAnsi="Arial" w:cs="Arial" w:hint="eastAsia"/>
                <w:sz w:val="20"/>
                <w:lang w:val="en-US" w:eastAsia="en-US" w:bidi="en-US"/>
              </w:rPr>
              <w:t>í</w:t>
            </w:r>
            <w:r w:rsidRPr="00051537">
              <w:rPr>
                <w:rFonts w:ascii="Arial" w:eastAsia="Times New Roman" w:hAnsi="Arial" w:cs="Arial"/>
                <w:sz w:val="20"/>
                <w:lang w:val="en-US" w:eastAsia="en-US" w:bidi="en-US"/>
              </w:rPr>
              <w:t xml:space="preserve"> d</w:t>
            </w:r>
            <w:r w:rsidRPr="00051537">
              <w:rPr>
                <w:rFonts w:ascii="Arial" w:eastAsia="Times New Roman" w:hAnsi="Arial" w:cs="Arial" w:hint="eastAsia"/>
                <w:sz w:val="20"/>
                <w:lang w:val="en-US" w:eastAsia="en-US" w:bidi="en-US"/>
              </w:rPr>
              <w:t>ụ</w:t>
            </w:r>
            <w:r w:rsidRPr="00051537">
              <w:rPr>
                <w:rFonts w:ascii="Arial" w:eastAsia="Times New Roman" w:hAnsi="Arial" w:cs="Arial"/>
                <w:sz w:val="20"/>
                <w:lang w:val="en-US" w:eastAsia="en-US" w:bidi="en-US"/>
              </w:rPr>
              <w:t>: bia, vang v</w:t>
            </w:r>
            <w:r w:rsidRPr="00051537">
              <w:rPr>
                <w:rFonts w:ascii="Arial" w:eastAsia="Times New Roman" w:hAnsi="Arial" w:cs="Arial" w:hint="eastAsia"/>
                <w:sz w:val="20"/>
                <w:lang w:val="en-US" w:eastAsia="en-US" w:bidi="en-US"/>
              </w:rPr>
              <w:t>à</w:t>
            </w:r>
            <w:r w:rsidRPr="00051537">
              <w:rPr>
                <w:rFonts w:ascii="Arial" w:eastAsia="Times New Roman" w:hAnsi="Arial" w:cs="Arial"/>
                <w:sz w:val="20"/>
                <w:lang w:val="en-US" w:eastAsia="en-US" w:bidi="en-US"/>
              </w:rPr>
              <w:t xml:space="preserve"> </w:t>
            </w:r>
            <w:r w:rsidRPr="00051537">
              <w:rPr>
                <w:rFonts w:ascii="Arial" w:eastAsia="Times New Roman" w:hAnsi="Arial" w:cs="Arial" w:hint="eastAsia"/>
                <w:sz w:val="20"/>
                <w:lang w:val="en-US" w:eastAsia="en-US" w:bidi="en-US"/>
              </w:rPr>
              <w:t>đồ</w:t>
            </w:r>
            <w:r w:rsidRPr="00051537">
              <w:rPr>
                <w:rFonts w:ascii="Arial" w:eastAsia="Times New Roman" w:hAnsi="Arial" w:cs="Arial"/>
                <w:sz w:val="20"/>
                <w:lang w:val="en-US" w:eastAsia="en-US" w:bidi="en-US"/>
              </w:rPr>
              <w:t xml:space="preserve"> u</w:t>
            </w:r>
            <w:r w:rsidRPr="00051537">
              <w:rPr>
                <w:rFonts w:ascii="Arial" w:eastAsia="Times New Roman" w:hAnsi="Arial" w:cs="Arial" w:hint="eastAsia"/>
                <w:sz w:val="20"/>
                <w:lang w:val="en-US" w:eastAsia="en-US" w:bidi="en-US"/>
              </w:rPr>
              <w:t>ố</w:t>
            </w:r>
            <w:r w:rsidRPr="00051537">
              <w:rPr>
                <w:rFonts w:ascii="Arial" w:eastAsia="Times New Roman" w:hAnsi="Arial" w:cs="Arial"/>
                <w:sz w:val="20"/>
                <w:lang w:val="en-US" w:eastAsia="en-US" w:bidi="en-US"/>
              </w:rPr>
              <w:t>ng c</w:t>
            </w:r>
            <w:r w:rsidRPr="00051537">
              <w:rPr>
                <w:rFonts w:ascii="Arial" w:eastAsia="Times New Roman" w:hAnsi="Arial" w:cs="Arial" w:hint="eastAsia"/>
                <w:sz w:val="20"/>
                <w:lang w:val="en-US" w:eastAsia="en-US" w:bidi="en-US"/>
              </w:rPr>
              <w:t>ó</w:t>
            </w:r>
            <w:r w:rsidRPr="00051537">
              <w:rPr>
                <w:rFonts w:ascii="Arial" w:eastAsia="Times New Roman" w:hAnsi="Arial" w:cs="Arial"/>
                <w:sz w:val="20"/>
                <w:lang w:val="en-US" w:eastAsia="en-US" w:bidi="en-US"/>
              </w:rPr>
              <w:t xml:space="preserve"> c</w:t>
            </w:r>
            <w:r w:rsidRPr="00051537">
              <w:rPr>
                <w:rFonts w:ascii="Arial" w:eastAsia="Times New Roman" w:hAnsi="Arial" w:cs="Arial" w:hint="eastAsia"/>
                <w:sz w:val="20"/>
                <w:lang w:val="en-US" w:eastAsia="en-US" w:bidi="en-US"/>
              </w:rPr>
              <w:t>ồ</w:t>
            </w:r>
            <w:r w:rsidRPr="00051537">
              <w:rPr>
                <w:rFonts w:ascii="Arial" w:eastAsia="Times New Roman" w:hAnsi="Arial" w:cs="Arial"/>
                <w:sz w:val="20"/>
                <w:lang w:val="en-US" w:eastAsia="en-US" w:bidi="en-US"/>
              </w:rPr>
              <w:t>n l</w:t>
            </w:r>
            <w:r w:rsidRPr="00051537">
              <w:rPr>
                <w:rFonts w:ascii="Arial" w:eastAsia="Times New Roman" w:hAnsi="Arial" w:cs="Arial" w:hint="eastAsia"/>
                <w:sz w:val="20"/>
                <w:lang w:val="en-US" w:eastAsia="en-US" w:bidi="en-US"/>
              </w:rPr>
              <w:t>à</w:t>
            </w:r>
            <w:r w:rsidRPr="00051537">
              <w:rPr>
                <w:rFonts w:ascii="Arial" w:eastAsia="Times New Roman" w:hAnsi="Arial" w:cs="Arial"/>
                <w:sz w:val="20"/>
                <w:lang w:val="en-US" w:eastAsia="en-US" w:bidi="en-US"/>
              </w:rPr>
              <w:t>m l</w:t>
            </w:r>
            <w:r w:rsidRPr="00051537">
              <w:rPr>
                <w:rFonts w:ascii="Arial" w:eastAsia="Times New Roman" w:hAnsi="Arial" w:cs="Arial" w:hint="eastAsia"/>
                <w:sz w:val="20"/>
                <w:lang w:val="en-US" w:eastAsia="en-US" w:bidi="en-US"/>
              </w:rPr>
              <w:t>ạ</w:t>
            </w:r>
            <w:r w:rsidRPr="00051537">
              <w:rPr>
                <w:rFonts w:ascii="Arial" w:eastAsia="Times New Roman" w:hAnsi="Arial" w:cs="Arial"/>
                <w:sz w:val="20"/>
                <w:lang w:val="en-US" w:eastAsia="en-US" w:bidi="en-US"/>
              </w:rPr>
              <w:t>nh)</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lang w:val="en-US" w:eastAsia="en-US" w:bidi="en-US"/>
              </w:rPr>
            </w:pPr>
            <w:r w:rsidRPr="00051537">
              <w:rPr>
                <w:rFonts w:ascii="Arial" w:eastAsia="Times New Roman" w:hAnsi="Arial" w:cs="Arial"/>
                <w:color w:val="auto"/>
                <w:sz w:val="20"/>
                <w:lang w:val="en-US" w:eastAsia="en-US" w:bidi="en-US"/>
              </w:rPr>
              <w:t>Snack khoai tây, ngũ cốc, bột và tinh bột (từ thân củ, rễ, hạt họ dậu)</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15.2</w:t>
            </w:r>
          </w:p>
        </w:tc>
        <w:tc>
          <w:tcPr>
            <w:tcW w:w="3256" w:type="pct"/>
            <w:gridSpan w:val="2"/>
          </w:tcPr>
          <w:p w:rsidR="002372F0" w:rsidRPr="00051537" w:rsidRDefault="002372F0" w:rsidP="006C6D7D">
            <w:pPr>
              <w:autoSpaceDE w:val="0"/>
              <w:autoSpaceDN w:val="0"/>
              <w:spacing w:before="120"/>
              <w:rPr>
                <w:rFonts w:ascii="Arial" w:eastAsia="Times New Roman" w:hAnsi="Arial" w:cs="Arial"/>
                <w:sz w:val="20"/>
                <w:lang w:val="en-US" w:eastAsia="en-US" w:bidi="en-US"/>
              </w:rPr>
            </w:pPr>
            <w:r w:rsidRPr="00051537">
              <w:rPr>
                <w:rFonts w:ascii="Arial" w:eastAsia="Times New Roman" w:hAnsi="Arial" w:cs="Arial"/>
                <w:sz w:val="20"/>
                <w:lang w:val="en-US" w:eastAsia="en-US" w:bidi="en-US"/>
              </w:rPr>
              <w:t>Qu</w:t>
            </w:r>
            <w:r w:rsidRPr="00051537">
              <w:rPr>
                <w:rFonts w:ascii="Arial" w:eastAsia="Times New Roman" w:hAnsi="Arial" w:cs="Arial" w:hint="eastAsia"/>
                <w:sz w:val="20"/>
                <w:lang w:val="en-US" w:eastAsia="en-US" w:bidi="en-US"/>
              </w:rPr>
              <w:t>ả</w:t>
            </w:r>
            <w:r w:rsidRPr="00051537">
              <w:rPr>
                <w:rFonts w:ascii="Arial" w:eastAsia="Times New Roman" w:hAnsi="Arial" w:cs="Arial"/>
                <w:sz w:val="20"/>
                <w:lang w:val="en-US" w:eastAsia="en-US" w:bidi="en-US"/>
              </w:rPr>
              <w:t xml:space="preserve"> h</w:t>
            </w:r>
            <w:r w:rsidRPr="00051537">
              <w:rPr>
                <w:rFonts w:ascii="Arial" w:eastAsia="Times New Roman" w:hAnsi="Arial" w:cs="Arial" w:hint="eastAsia"/>
                <w:sz w:val="20"/>
                <w:lang w:val="en-US" w:eastAsia="en-US" w:bidi="en-US"/>
              </w:rPr>
              <w:t>ạ</w:t>
            </w:r>
            <w:r w:rsidRPr="00051537">
              <w:rPr>
                <w:rFonts w:ascii="Arial" w:eastAsia="Times New Roman" w:hAnsi="Arial" w:cs="Arial"/>
                <w:sz w:val="20"/>
                <w:lang w:val="en-US" w:eastAsia="en-US" w:bidi="en-US"/>
              </w:rPr>
              <w:t xml:space="preserve">ch </w:t>
            </w:r>
            <w:r w:rsidRPr="00051537">
              <w:rPr>
                <w:rFonts w:ascii="Arial" w:eastAsia="Times New Roman" w:hAnsi="Arial" w:cs="Arial" w:hint="eastAsia"/>
                <w:sz w:val="20"/>
                <w:lang w:val="en-US" w:eastAsia="en-US" w:bidi="en-US"/>
              </w:rPr>
              <w:t>đã</w:t>
            </w:r>
            <w:r w:rsidRPr="00051537">
              <w:rPr>
                <w:rFonts w:ascii="Arial" w:eastAsia="Times New Roman" w:hAnsi="Arial" w:cs="Arial"/>
                <w:sz w:val="20"/>
                <w:lang w:val="en-US" w:eastAsia="en-US" w:bidi="en-US"/>
              </w:rPr>
              <w:t xml:space="preserve"> qua ch</w:t>
            </w:r>
            <w:r w:rsidRPr="00051537">
              <w:rPr>
                <w:rFonts w:ascii="Arial" w:eastAsia="Times New Roman" w:hAnsi="Arial" w:cs="Arial" w:hint="eastAsia"/>
                <w:sz w:val="20"/>
                <w:lang w:val="en-US" w:eastAsia="en-US" w:bidi="en-US"/>
              </w:rPr>
              <w:t>ế</w:t>
            </w:r>
            <w:r w:rsidRPr="00051537">
              <w:rPr>
                <w:rFonts w:ascii="Arial" w:eastAsia="Times New Roman" w:hAnsi="Arial" w:cs="Arial"/>
                <w:sz w:val="20"/>
                <w:lang w:val="en-US" w:eastAsia="en-US" w:bidi="en-US"/>
              </w:rPr>
              <w:t xml:space="preserve"> bi</w:t>
            </w:r>
            <w:r w:rsidRPr="00051537">
              <w:rPr>
                <w:rFonts w:ascii="Arial" w:eastAsia="Times New Roman" w:hAnsi="Arial" w:cs="Arial" w:hint="eastAsia"/>
                <w:sz w:val="20"/>
                <w:lang w:val="en-US" w:eastAsia="en-US" w:bidi="en-US"/>
              </w:rPr>
              <w:t>ế</w:t>
            </w:r>
            <w:r w:rsidRPr="00051537">
              <w:rPr>
                <w:rFonts w:ascii="Arial" w:eastAsia="Times New Roman" w:hAnsi="Arial" w:cs="Arial"/>
                <w:sz w:val="20"/>
                <w:lang w:val="en-US" w:eastAsia="en-US" w:bidi="en-US"/>
              </w:rPr>
              <w:t>n, bao g</w:t>
            </w:r>
            <w:r w:rsidRPr="00051537">
              <w:rPr>
                <w:rFonts w:ascii="Arial" w:eastAsia="Times New Roman" w:hAnsi="Arial" w:cs="Arial" w:hint="eastAsia"/>
                <w:sz w:val="20"/>
                <w:lang w:val="en-US" w:eastAsia="en-US" w:bidi="en-US"/>
              </w:rPr>
              <w:t>ồ</w:t>
            </w:r>
            <w:r w:rsidRPr="00051537">
              <w:rPr>
                <w:rFonts w:ascii="Arial" w:eastAsia="Times New Roman" w:hAnsi="Arial" w:cs="Arial"/>
                <w:sz w:val="20"/>
                <w:lang w:val="en-US" w:eastAsia="en-US" w:bidi="en-US"/>
              </w:rPr>
              <w:t>m c</w:t>
            </w:r>
            <w:r w:rsidRPr="00051537">
              <w:rPr>
                <w:rFonts w:ascii="Arial" w:eastAsia="Times New Roman" w:hAnsi="Arial" w:cs="Arial" w:hint="eastAsia"/>
                <w:sz w:val="20"/>
                <w:lang w:val="en-US" w:eastAsia="en-US" w:bidi="en-US"/>
              </w:rPr>
              <w:t>ả</w:t>
            </w:r>
            <w:r w:rsidRPr="00051537">
              <w:rPr>
                <w:rFonts w:ascii="Arial" w:eastAsia="Times New Roman" w:hAnsi="Arial" w:cs="Arial"/>
                <w:sz w:val="20"/>
                <w:lang w:val="en-US" w:eastAsia="en-US" w:bidi="en-US"/>
              </w:rPr>
              <w:t xml:space="preserve"> qu</w:t>
            </w:r>
            <w:r w:rsidRPr="00051537">
              <w:rPr>
                <w:rFonts w:ascii="Arial" w:eastAsia="Times New Roman" w:hAnsi="Arial" w:cs="Arial" w:hint="eastAsia"/>
                <w:sz w:val="20"/>
                <w:lang w:val="en-US" w:eastAsia="en-US" w:bidi="en-US"/>
              </w:rPr>
              <w:t>ả</w:t>
            </w:r>
            <w:r w:rsidRPr="00051537">
              <w:rPr>
                <w:rFonts w:ascii="Arial" w:eastAsia="Times New Roman" w:hAnsi="Arial" w:cs="Arial"/>
                <w:sz w:val="20"/>
                <w:lang w:val="en-US" w:eastAsia="en-US" w:bidi="en-US"/>
              </w:rPr>
              <w:t xml:space="preserve"> h</w:t>
            </w:r>
            <w:r w:rsidRPr="00051537">
              <w:rPr>
                <w:rFonts w:ascii="Arial" w:eastAsia="Times New Roman" w:hAnsi="Arial" w:cs="Arial" w:hint="eastAsia"/>
                <w:sz w:val="20"/>
                <w:lang w:val="en-US" w:eastAsia="en-US" w:bidi="en-US"/>
              </w:rPr>
              <w:t>ạ</w:t>
            </w:r>
            <w:r w:rsidRPr="00051537">
              <w:rPr>
                <w:rFonts w:ascii="Arial" w:eastAsia="Times New Roman" w:hAnsi="Arial" w:cs="Arial"/>
                <w:sz w:val="20"/>
                <w:lang w:val="en-US" w:eastAsia="en-US" w:bidi="en-US"/>
              </w:rPr>
              <w:t xml:space="preserve">ch </w:t>
            </w:r>
            <w:r w:rsidRPr="00051537">
              <w:rPr>
                <w:rFonts w:ascii="Arial" w:eastAsia="Times New Roman" w:hAnsi="Arial" w:cs="Arial" w:hint="eastAsia"/>
                <w:sz w:val="20"/>
                <w:lang w:val="en-US" w:eastAsia="en-US" w:bidi="en-US"/>
              </w:rPr>
              <w:t>đượ</w:t>
            </w:r>
            <w:r w:rsidRPr="00051537">
              <w:rPr>
                <w:rFonts w:ascii="Arial" w:eastAsia="Times New Roman" w:hAnsi="Arial" w:cs="Arial"/>
                <w:sz w:val="20"/>
                <w:lang w:val="en-US" w:eastAsia="en-US" w:bidi="en-US"/>
              </w:rPr>
              <w:t>c ph</w:t>
            </w:r>
            <w:r w:rsidRPr="00051537">
              <w:rPr>
                <w:rFonts w:ascii="Arial" w:eastAsia="Times New Roman" w:hAnsi="Arial" w:cs="Arial" w:hint="eastAsia"/>
                <w:sz w:val="20"/>
                <w:lang w:val="en-US" w:eastAsia="en-US" w:bidi="en-US"/>
              </w:rPr>
              <w:t>ủ</w:t>
            </w:r>
            <w:r w:rsidRPr="00051537">
              <w:rPr>
                <w:rFonts w:ascii="Arial" w:eastAsia="Times New Roman" w:hAnsi="Arial" w:cs="Arial"/>
                <w:sz w:val="20"/>
                <w:lang w:val="en-US" w:eastAsia="en-US" w:bidi="en-US"/>
              </w:rPr>
              <w:t xml:space="preserve"> v</w:t>
            </w:r>
            <w:r w:rsidRPr="00051537">
              <w:rPr>
                <w:rFonts w:ascii="Arial" w:eastAsia="Times New Roman" w:hAnsi="Arial" w:cs="Arial" w:hint="eastAsia"/>
                <w:sz w:val="20"/>
                <w:lang w:val="en-US" w:eastAsia="en-US" w:bidi="en-US"/>
              </w:rPr>
              <w:t>à</w:t>
            </w:r>
            <w:r w:rsidRPr="00051537">
              <w:rPr>
                <w:rFonts w:ascii="Arial" w:eastAsia="Times New Roman" w:hAnsi="Arial" w:cs="Arial"/>
                <w:sz w:val="20"/>
                <w:lang w:val="en-US" w:eastAsia="en-US" w:bidi="en-US"/>
              </w:rPr>
              <w:t xml:space="preserve"> h</w:t>
            </w:r>
            <w:r w:rsidRPr="00051537">
              <w:rPr>
                <w:rFonts w:ascii="Arial" w:eastAsia="Times New Roman" w:hAnsi="Arial" w:cs="Arial" w:hint="eastAsia"/>
                <w:sz w:val="20"/>
                <w:lang w:val="en-US" w:eastAsia="en-US" w:bidi="en-US"/>
              </w:rPr>
              <w:t>ỗ</w:t>
            </w:r>
            <w:r w:rsidRPr="00051537">
              <w:rPr>
                <w:rFonts w:ascii="Arial" w:eastAsia="Times New Roman" w:hAnsi="Arial" w:cs="Arial"/>
                <w:sz w:val="20"/>
                <w:lang w:val="en-US" w:eastAsia="en-US" w:bidi="en-US"/>
              </w:rPr>
              <w:t>n h</w:t>
            </w:r>
            <w:r w:rsidRPr="00051537">
              <w:rPr>
                <w:rFonts w:ascii="Arial" w:eastAsia="Times New Roman" w:hAnsi="Arial" w:cs="Arial" w:hint="eastAsia"/>
                <w:sz w:val="20"/>
                <w:lang w:val="en-US" w:eastAsia="en-US" w:bidi="en-US"/>
              </w:rPr>
              <w:t>ợ</w:t>
            </w:r>
            <w:r w:rsidRPr="00051537">
              <w:rPr>
                <w:rFonts w:ascii="Arial" w:eastAsia="Times New Roman" w:hAnsi="Arial" w:cs="Arial"/>
                <w:sz w:val="20"/>
                <w:lang w:val="en-US" w:eastAsia="en-US" w:bidi="en-US"/>
              </w:rPr>
              <w:t>p h</w:t>
            </w:r>
            <w:r w:rsidRPr="00051537">
              <w:rPr>
                <w:rFonts w:ascii="Arial" w:eastAsia="Times New Roman" w:hAnsi="Arial" w:cs="Arial" w:hint="eastAsia"/>
                <w:sz w:val="20"/>
                <w:lang w:val="en-US" w:eastAsia="en-US" w:bidi="en-US"/>
              </w:rPr>
              <w:t>ạ</w:t>
            </w:r>
            <w:r w:rsidRPr="00051537">
              <w:rPr>
                <w:rFonts w:ascii="Arial" w:eastAsia="Times New Roman" w:hAnsi="Arial" w:cs="Arial"/>
                <w:sz w:val="20"/>
                <w:lang w:val="en-US" w:eastAsia="en-US" w:bidi="en-US"/>
              </w:rPr>
              <w:t>nh nh</w:t>
            </w:r>
            <w:r w:rsidRPr="00051537">
              <w:rPr>
                <w:rFonts w:ascii="Arial" w:eastAsia="Times New Roman" w:hAnsi="Arial" w:cs="Arial" w:hint="eastAsia"/>
                <w:sz w:val="20"/>
                <w:lang w:val="en-US" w:eastAsia="en-US" w:bidi="en-US"/>
              </w:rPr>
              <w:t>â</w:t>
            </w:r>
            <w:r w:rsidRPr="00051537">
              <w:rPr>
                <w:rFonts w:ascii="Arial" w:eastAsia="Times New Roman" w:hAnsi="Arial" w:cs="Arial"/>
                <w:sz w:val="20"/>
                <w:lang w:val="en-US" w:eastAsia="en-US" w:bidi="en-US"/>
              </w:rPr>
              <w:t>n (v</w:t>
            </w:r>
            <w:r w:rsidRPr="00051537">
              <w:rPr>
                <w:rFonts w:ascii="Arial" w:eastAsia="Times New Roman" w:hAnsi="Arial" w:cs="Arial" w:hint="eastAsia"/>
                <w:sz w:val="20"/>
                <w:lang w:val="en-US" w:eastAsia="en-US" w:bidi="en-US"/>
              </w:rPr>
              <w:t>í</w:t>
            </w:r>
            <w:r w:rsidRPr="00051537">
              <w:rPr>
                <w:rFonts w:ascii="Arial" w:eastAsia="Times New Roman" w:hAnsi="Arial" w:cs="Arial"/>
                <w:sz w:val="20"/>
                <w:lang w:val="en-US" w:eastAsia="en-US" w:bidi="en-US"/>
              </w:rPr>
              <w:t xml:space="preserve"> d</w:t>
            </w:r>
            <w:r w:rsidRPr="00051537">
              <w:rPr>
                <w:rFonts w:ascii="Arial" w:eastAsia="Times New Roman" w:hAnsi="Arial" w:cs="Arial" w:hint="eastAsia"/>
                <w:sz w:val="20"/>
                <w:lang w:val="en-US" w:eastAsia="en-US" w:bidi="en-US"/>
              </w:rPr>
              <w:t>ụ</w:t>
            </w:r>
            <w:r w:rsidRPr="00051537">
              <w:rPr>
                <w:rFonts w:ascii="Arial" w:eastAsia="Times New Roman" w:hAnsi="Arial" w:cs="Arial"/>
                <w:sz w:val="20"/>
                <w:lang w:val="en-US" w:eastAsia="en-US" w:bidi="en-US"/>
              </w:rPr>
              <w:t>: qu</w:t>
            </w:r>
            <w:r w:rsidRPr="00051537">
              <w:rPr>
                <w:rFonts w:ascii="Arial" w:eastAsia="Times New Roman" w:hAnsi="Arial" w:cs="Arial" w:hint="eastAsia"/>
                <w:sz w:val="20"/>
                <w:lang w:val="en-US" w:eastAsia="en-US" w:bidi="en-US"/>
              </w:rPr>
              <w:t>ả</w:t>
            </w:r>
            <w:r w:rsidRPr="00051537">
              <w:rPr>
                <w:rFonts w:ascii="Arial" w:eastAsia="Times New Roman" w:hAnsi="Arial" w:cs="Arial"/>
                <w:sz w:val="20"/>
                <w:lang w:val="en-US" w:eastAsia="en-US" w:bidi="en-US"/>
              </w:rPr>
              <w:t xml:space="preserve"> kh</w:t>
            </w:r>
            <w:r w:rsidRPr="00051537">
              <w:rPr>
                <w:rFonts w:ascii="Arial" w:eastAsia="Times New Roman" w:hAnsi="Arial" w:cs="Arial" w:hint="eastAsia"/>
                <w:sz w:val="20"/>
                <w:lang w:val="en-US" w:eastAsia="en-US" w:bidi="en-US"/>
              </w:rPr>
              <w:t>ô</w:t>
            </w:r>
            <w:r w:rsidRPr="00051537">
              <w:rPr>
                <w:rFonts w:ascii="Arial" w:eastAsia="Times New Roman" w:hAnsi="Arial" w:cs="Arial"/>
                <w:sz w:val="20"/>
                <w:lang w:val="en-US" w:eastAsia="en-US" w:bidi="en-US"/>
              </w:rPr>
              <w: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181</w:t>
            </w:r>
          </w:p>
        </w:tc>
      </w:tr>
      <w:tr w:rsidR="002372F0" w:rsidRPr="00051537" w:rsidTr="006C6D7D">
        <w:tc>
          <w:tcPr>
            <w:tcW w:w="700" w:type="pct"/>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15.3</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Snack từ thủy sản</w:t>
            </w:r>
          </w:p>
        </w:tc>
        <w:tc>
          <w:tcPr>
            <w:tcW w:w="439" w:type="pct"/>
            <w:gridSpan w:val="3"/>
            <w:tcBorders>
              <w:bottom w:val="single" w:sz="4" w:space="0" w:color="auto"/>
            </w:tcBorders>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400</w:t>
            </w:r>
          </w:p>
        </w:tc>
        <w:tc>
          <w:tcPr>
            <w:tcW w:w="605" w:type="pct"/>
            <w:tcBorders>
              <w:bottom w:val="single" w:sz="4" w:space="0" w:color="auto"/>
            </w:tcBorders>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b/>
                <w:bCs/>
                <w:color w:val="auto"/>
                <w:sz w:val="20"/>
                <w:szCs w:val="20"/>
                <w:lang w:val="en-US" w:eastAsia="en-US" w:bidi="en-US"/>
              </w:rPr>
              <w:t>CALCIUM 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b/>
                <w:bCs/>
                <w:color w:val="auto"/>
                <w:sz w:val="20"/>
                <w:szCs w:val="20"/>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b/>
                <w:bCs/>
                <w:color w:val="auto"/>
                <w:sz w:val="20"/>
                <w:szCs w:val="20"/>
                <w:lang w:val="en-US" w:eastAsia="en-US" w:bidi="en-US"/>
              </w:rPr>
              <w:t>Tên phụ gia</w:t>
            </w:r>
          </w:p>
        </w:tc>
        <w:tc>
          <w:tcPr>
            <w:tcW w:w="439" w:type="pct"/>
            <w:gridSpan w:val="3"/>
            <w:tcBorders>
              <w:top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Borders>
              <w:top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lastRenderedPageBreak/>
              <w:t>170(i)</w:t>
            </w:r>
          </w:p>
        </w:tc>
        <w:tc>
          <w:tcPr>
            <w:tcW w:w="3256" w:type="pct"/>
            <w:gridSpan w:val="2"/>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Calci carbonat</w:t>
            </w:r>
          </w:p>
        </w:tc>
        <w:tc>
          <w:tcPr>
            <w:tcW w:w="439" w:type="pct"/>
            <w:gridSpan w:val="3"/>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widowControl/>
              <w:autoSpaceDE w:val="0"/>
              <w:autoSpaceDN w:val="0"/>
              <w:spacing w:before="120"/>
              <w:jc w:val="center"/>
              <w:rPr>
                <w:rFonts w:ascii="Arial" w:eastAsia="Times New Roman" w:hAnsi="Arial" w:cs="Arial"/>
                <w:b/>
                <w:bCs/>
                <w:color w:val="auto"/>
                <w:sz w:val="20"/>
                <w:szCs w:val="20"/>
                <w:lang w:val="en-US" w:eastAsia="en-US" w:bidi="en-US"/>
              </w:rPr>
            </w:pPr>
            <w:r w:rsidRPr="00051537">
              <w:rPr>
                <w:rFonts w:ascii="Arial" w:eastAsia="Times New Roman" w:hAnsi="Arial" w:cs="Arial"/>
                <w:b/>
                <w:bCs/>
                <w:color w:val="auto"/>
                <w:sz w:val="20"/>
                <w:szCs w:val="20"/>
                <w:lang w:val="en-US" w:eastAsia="en-US" w:bidi="en-US"/>
              </w:rPr>
              <w:t>M</w:t>
            </w:r>
            <w:r w:rsidRPr="00051537">
              <w:rPr>
                <w:rFonts w:ascii="Arial" w:eastAsia="MS Gothic" w:hAnsi="Arial" w:cs="Arial" w:hint="eastAsia"/>
                <w:b/>
                <w:bCs/>
                <w:color w:val="auto"/>
                <w:sz w:val="20"/>
                <w:szCs w:val="20"/>
                <w:lang w:val="en-US" w:eastAsia="en-US" w:bidi="en-US"/>
              </w:rPr>
              <w:t>ã</w:t>
            </w:r>
            <w:r w:rsidRPr="00051537">
              <w:rPr>
                <w:rFonts w:ascii="Arial" w:eastAsia="Times New Roman" w:hAnsi="Arial" w:cs="Arial"/>
                <w:b/>
                <w:bCs/>
                <w:color w:val="auto"/>
                <w:sz w:val="20"/>
                <w:szCs w:val="20"/>
                <w:lang w:val="en-US" w:eastAsia="en-US" w:bidi="en-US"/>
              </w:rPr>
              <w:t xml:space="preserve"> nhóm thực phẩm</w:t>
            </w:r>
          </w:p>
        </w:tc>
        <w:tc>
          <w:tcPr>
            <w:tcW w:w="3256" w:type="pct"/>
            <w:gridSpan w:val="2"/>
            <w:tcBorders>
              <w:top w:val="single" w:sz="4" w:space="0" w:color="auto"/>
            </w:tcBorders>
            <w:vAlign w:val="center"/>
          </w:tcPr>
          <w:p w:rsidR="002372F0" w:rsidRPr="00051537" w:rsidRDefault="002372F0" w:rsidP="006C6D7D">
            <w:pPr>
              <w:widowControl/>
              <w:autoSpaceDE w:val="0"/>
              <w:autoSpaceDN w:val="0"/>
              <w:spacing w:before="120"/>
              <w:jc w:val="center"/>
              <w:rPr>
                <w:rFonts w:ascii="Arial" w:eastAsia="Times New Roman" w:hAnsi="Arial" w:cs="Arial"/>
                <w:b/>
                <w:bCs/>
                <w:color w:val="auto"/>
                <w:sz w:val="20"/>
                <w:szCs w:val="20"/>
                <w:lang w:val="en-US" w:eastAsia="en-US" w:bidi="en-US"/>
              </w:rPr>
            </w:pPr>
            <w:r w:rsidRPr="00051537">
              <w:rPr>
                <w:rFonts w:ascii="Arial" w:eastAsia="Times New Roman" w:hAnsi="Arial" w:cs="Arial"/>
                <w:b/>
                <w:bCs/>
                <w:color w:val="auto"/>
                <w:sz w:val="20"/>
                <w:szCs w:val="20"/>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widowControl/>
              <w:autoSpaceDE w:val="0"/>
              <w:autoSpaceDN w:val="0"/>
              <w:spacing w:before="120"/>
              <w:jc w:val="center"/>
              <w:rPr>
                <w:rFonts w:ascii="Arial" w:eastAsia="Times New Roman" w:hAnsi="Arial" w:cs="Arial"/>
                <w:b/>
                <w:bCs/>
                <w:color w:val="auto"/>
                <w:sz w:val="20"/>
                <w:szCs w:val="20"/>
                <w:lang w:val="en-US" w:eastAsia="en-US" w:bidi="en-US"/>
              </w:rPr>
            </w:pPr>
            <w:r w:rsidRPr="00051537">
              <w:rPr>
                <w:rFonts w:ascii="Arial" w:eastAsia="Times New Roman" w:hAnsi="Arial" w:cs="Arial"/>
                <w:b/>
                <w:bCs/>
                <w:color w:val="auto"/>
                <w:sz w:val="20"/>
                <w:szCs w:val="20"/>
                <w:lang w:val="en-US" w:eastAsia="en-US" w:bidi="en-US"/>
              </w:rPr>
              <w:t>ML (mg/ kg)</w:t>
            </w:r>
          </w:p>
        </w:tc>
        <w:tc>
          <w:tcPr>
            <w:tcW w:w="605" w:type="pct"/>
            <w:tcBorders>
              <w:top w:val="single" w:sz="4" w:space="0" w:color="auto"/>
            </w:tcBorders>
            <w:vAlign w:val="center"/>
          </w:tcPr>
          <w:p w:rsidR="002372F0" w:rsidRPr="00051537" w:rsidRDefault="002372F0" w:rsidP="006C6D7D">
            <w:pPr>
              <w:widowControl/>
              <w:autoSpaceDE w:val="0"/>
              <w:autoSpaceDN w:val="0"/>
              <w:spacing w:before="120"/>
              <w:jc w:val="center"/>
              <w:rPr>
                <w:rFonts w:ascii="Arial" w:eastAsia="Times New Roman" w:hAnsi="Arial" w:cs="Arial"/>
                <w:b/>
                <w:bCs/>
                <w:color w:val="auto"/>
                <w:sz w:val="20"/>
                <w:szCs w:val="20"/>
                <w:lang w:val="en-US" w:eastAsia="en-US" w:bidi="en-US"/>
              </w:rPr>
            </w:pPr>
            <w:r w:rsidRPr="00051537">
              <w:rPr>
                <w:rFonts w:ascii="Arial" w:eastAsia="Times New Roman" w:hAnsi="Arial" w:cs="Arial"/>
                <w:b/>
                <w:bCs/>
                <w:color w:val="auto"/>
                <w:sz w:val="20"/>
                <w:szCs w:val="20"/>
                <w:lang w:val="en-US" w:eastAsia="en-US" w:bidi="en-US"/>
              </w:rPr>
              <w:t>Ghi chú</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01.2.1.2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Sữa lên men (nguyên chất), xử lý nhiệt sau lên men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01.2.2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Sữa đông tụ bằng renin (nguyên chất)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01.4.1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Cream thanh trùng (nguyên chất)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236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01.4.2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Cream tiệt trùng, xử lý nhiệt độ cao (UHT), cream trứng và cream đánh trứng, cream tách béo (nguyên chất)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01.8.2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Whey và sản phẩm whey dạng khô, không bao gồm phomat whey</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04.2.2.7</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06.4.1</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Mì ống và mì sợi tươi và các sản phẩm tương tự</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06.4.2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Mì ống và mì sợi khô và các sản phẩm tương tự</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256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08.1.1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Thịt, thịt gia cầm và thịt thú tươi nguyên miếng hoặc cắt nhỏ</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4, 16 &amp; 326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08.1.2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Thịt, thịt gia cầm và thịt thú tươi dạng xay nhỏ</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4, 16 &amp; 281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Cá, cá phi lê và sản phẩm thủy sản đông lạnh,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95, XS36 XS92, XS95, XS165, XS190, XS191, XS292, XS312, XS315</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Cá, cá phi lê và sản phẩm thủy sản bao bột đông lạnh,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 XS166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Sản phẩm thủy sản sốt kem và xay nhỏ đông lạnh,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09.2.4</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Thủy sản và sản phẩm thủy sản rán và/hoặc nấu chín,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09.2.5</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XS167, XS189, XS222, XS236, XS244, XS311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12.1.1</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Muối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12.1.2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Sản phẩm tương tự muối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13.2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Thực phẩm bổ sung cho trẻ đến 36 tháng tuổi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14.1.5</w:t>
            </w:r>
          </w:p>
        </w:tc>
        <w:tc>
          <w:tcPr>
            <w:tcW w:w="3256" w:type="pct"/>
            <w:gridSpan w:val="2"/>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Cà phê, sản phẩm tương tự cà phê, chè, đồ uống thảo dược và các loại đồ uống nóng từ ngũ cốc, không bao gồm đồ uống từ cacao</w:t>
            </w:r>
          </w:p>
        </w:tc>
        <w:tc>
          <w:tcPr>
            <w:tcW w:w="439" w:type="pct"/>
            <w:gridSpan w:val="3"/>
            <w:tcBorders>
              <w:bottom w:val="single" w:sz="4" w:space="0" w:color="auto"/>
            </w:tcBorders>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Borders>
              <w:bottom w:val="single" w:sz="4" w:space="0" w:color="auto"/>
            </w:tcBorders>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b/>
                <w:bCs/>
                <w:color w:val="auto"/>
                <w:sz w:val="20"/>
                <w:szCs w:val="20"/>
                <w:lang w:val="en-US" w:eastAsia="en-US" w:bidi="en-US"/>
              </w:rPr>
              <w:t>IRON OXIDES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b/>
                <w:bCs/>
                <w:color w:val="auto"/>
                <w:sz w:val="20"/>
                <w:szCs w:val="20"/>
                <w:lang w:val="en-US" w:eastAsia="en-US" w:bidi="en-US"/>
              </w:rPr>
              <w:t>INS</w:t>
            </w:r>
          </w:p>
        </w:tc>
        <w:tc>
          <w:tcPr>
            <w:tcW w:w="3256"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b/>
                <w:bCs/>
                <w:color w:val="auto"/>
                <w:sz w:val="20"/>
                <w:szCs w:val="20"/>
                <w:lang w:val="en-US" w:eastAsia="en-US" w:bidi="en-US"/>
              </w:rPr>
              <w:t>Tên phụ gia</w:t>
            </w:r>
          </w:p>
        </w:tc>
        <w:tc>
          <w:tcPr>
            <w:tcW w:w="439" w:type="pct"/>
            <w:gridSpan w:val="3"/>
            <w:tcBorders>
              <w:top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Borders>
              <w:top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lastRenderedPageBreak/>
              <w:t>172(i)</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Oxyd sắt đen</w:t>
            </w:r>
          </w:p>
        </w:tc>
        <w:tc>
          <w:tcPr>
            <w:tcW w:w="439" w:type="pct"/>
            <w:gridSpan w:val="3"/>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172(ii)</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Oxyd sắt đỏ</w:t>
            </w:r>
          </w:p>
        </w:tc>
        <w:tc>
          <w:tcPr>
            <w:tcW w:w="439" w:type="pct"/>
            <w:gridSpan w:val="3"/>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172(iii)</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Oxyd sắt vàng</w:t>
            </w:r>
          </w:p>
        </w:tc>
        <w:tc>
          <w:tcPr>
            <w:tcW w:w="439" w:type="pct"/>
            <w:gridSpan w:val="3"/>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widowControl/>
              <w:autoSpaceDE w:val="0"/>
              <w:autoSpaceDN w:val="0"/>
              <w:spacing w:before="120"/>
              <w:jc w:val="center"/>
              <w:rPr>
                <w:rFonts w:ascii="Arial" w:eastAsia="Times New Roman" w:hAnsi="Arial" w:cs="Arial"/>
                <w:b/>
                <w:bCs/>
                <w:color w:val="auto"/>
                <w:sz w:val="20"/>
                <w:szCs w:val="20"/>
                <w:lang w:val="en-US" w:eastAsia="en-US" w:bidi="en-US"/>
              </w:rPr>
            </w:pPr>
            <w:r w:rsidRPr="00051537">
              <w:rPr>
                <w:rFonts w:ascii="Arial" w:eastAsia="Times New Roman" w:hAnsi="Arial" w:cs="Arial"/>
                <w:b/>
                <w:bCs/>
                <w:color w:val="auto"/>
                <w:sz w:val="20"/>
                <w:szCs w:val="20"/>
                <w:lang w:val="en-US" w:eastAsia="en-US" w:bidi="en-US"/>
              </w:rPr>
              <w:t>M</w:t>
            </w:r>
            <w:r w:rsidRPr="00051537">
              <w:rPr>
                <w:rFonts w:ascii="Arial" w:eastAsia="MS Gothic" w:hAnsi="Arial" w:cs="Arial"/>
                <w:b/>
                <w:bCs/>
                <w:color w:val="auto"/>
                <w:sz w:val="20"/>
                <w:szCs w:val="20"/>
                <w:lang w:val="en-US" w:eastAsia="en-US" w:bidi="en-US"/>
              </w:rPr>
              <w:t>ã</w:t>
            </w:r>
            <w:r w:rsidRPr="00051537">
              <w:rPr>
                <w:rFonts w:ascii="Arial" w:eastAsia="Times New Roman" w:hAnsi="Arial" w:cs="Arial"/>
                <w:b/>
                <w:bCs/>
                <w:color w:val="auto"/>
                <w:sz w:val="20"/>
                <w:szCs w:val="20"/>
                <w:lang w:val="en-US" w:eastAsia="en-US" w:bidi="en-US"/>
              </w:rPr>
              <w:t xml:space="preserve"> nhóm thực phẩm</w:t>
            </w:r>
          </w:p>
        </w:tc>
        <w:tc>
          <w:tcPr>
            <w:tcW w:w="3256" w:type="pct"/>
            <w:gridSpan w:val="2"/>
            <w:tcBorders>
              <w:top w:val="single" w:sz="4" w:space="0" w:color="auto"/>
            </w:tcBorders>
            <w:vAlign w:val="center"/>
          </w:tcPr>
          <w:p w:rsidR="002372F0" w:rsidRPr="00051537" w:rsidRDefault="002372F0" w:rsidP="006C6D7D">
            <w:pPr>
              <w:widowControl/>
              <w:autoSpaceDE w:val="0"/>
              <w:autoSpaceDN w:val="0"/>
              <w:spacing w:before="120"/>
              <w:jc w:val="center"/>
              <w:rPr>
                <w:rFonts w:ascii="Arial" w:eastAsia="Times New Roman" w:hAnsi="Arial" w:cs="Arial"/>
                <w:b/>
                <w:bCs/>
                <w:color w:val="auto"/>
                <w:sz w:val="20"/>
                <w:szCs w:val="20"/>
                <w:lang w:val="en-US" w:eastAsia="en-US" w:bidi="en-US"/>
              </w:rPr>
            </w:pPr>
            <w:r w:rsidRPr="00051537">
              <w:rPr>
                <w:rFonts w:ascii="Arial" w:eastAsia="Times New Roman" w:hAnsi="Arial" w:cs="Arial"/>
                <w:b/>
                <w:bCs/>
                <w:color w:val="auto"/>
                <w:sz w:val="20"/>
                <w:szCs w:val="20"/>
                <w:lang w:val="en-US" w:eastAsia="en-US" w:bidi="en-US"/>
              </w:rPr>
              <w:t>Nhóm thực phẩm</w:t>
            </w:r>
          </w:p>
        </w:tc>
        <w:tc>
          <w:tcPr>
            <w:tcW w:w="439" w:type="pct"/>
            <w:gridSpan w:val="3"/>
            <w:tcBorders>
              <w:top w:val="single" w:sz="4" w:space="0" w:color="auto"/>
            </w:tcBorders>
            <w:vAlign w:val="center"/>
          </w:tcPr>
          <w:p w:rsidR="002372F0" w:rsidRPr="00051537" w:rsidRDefault="002372F0" w:rsidP="006C6D7D">
            <w:pPr>
              <w:widowControl/>
              <w:autoSpaceDE w:val="0"/>
              <w:autoSpaceDN w:val="0"/>
              <w:spacing w:before="120"/>
              <w:jc w:val="center"/>
              <w:rPr>
                <w:rFonts w:ascii="Arial" w:eastAsia="Times New Roman" w:hAnsi="Arial" w:cs="Arial"/>
                <w:b/>
                <w:bCs/>
                <w:color w:val="auto"/>
                <w:sz w:val="20"/>
                <w:szCs w:val="20"/>
                <w:lang w:val="en-US" w:eastAsia="en-US" w:bidi="en-US"/>
              </w:rPr>
            </w:pPr>
            <w:r w:rsidRPr="00051537">
              <w:rPr>
                <w:rFonts w:ascii="Arial" w:eastAsia="Times New Roman" w:hAnsi="Arial" w:cs="Arial"/>
                <w:b/>
                <w:bCs/>
                <w:color w:val="auto"/>
                <w:sz w:val="20"/>
                <w:szCs w:val="20"/>
                <w:lang w:val="en-US" w:eastAsia="en-US" w:bidi="en-US"/>
              </w:rPr>
              <w:t>ML (mg/ kg)</w:t>
            </w:r>
          </w:p>
        </w:tc>
        <w:tc>
          <w:tcPr>
            <w:tcW w:w="605" w:type="pct"/>
            <w:tcBorders>
              <w:top w:val="single" w:sz="4" w:space="0" w:color="auto"/>
            </w:tcBorders>
            <w:vAlign w:val="center"/>
          </w:tcPr>
          <w:p w:rsidR="002372F0" w:rsidRPr="00051537" w:rsidRDefault="002372F0" w:rsidP="006C6D7D">
            <w:pPr>
              <w:widowControl/>
              <w:autoSpaceDE w:val="0"/>
              <w:autoSpaceDN w:val="0"/>
              <w:spacing w:before="120"/>
              <w:jc w:val="center"/>
              <w:rPr>
                <w:rFonts w:ascii="Arial" w:eastAsia="Times New Roman" w:hAnsi="Arial" w:cs="Arial"/>
                <w:b/>
                <w:bCs/>
                <w:color w:val="auto"/>
                <w:sz w:val="20"/>
                <w:szCs w:val="20"/>
                <w:lang w:val="en-US" w:eastAsia="en-US" w:bidi="en-US"/>
              </w:rPr>
            </w:pPr>
            <w:r w:rsidRPr="00051537">
              <w:rPr>
                <w:rFonts w:ascii="Arial" w:eastAsia="Times New Roman" w:hAnsi="Arial" w:cs="Arial"/>
                <w:b/>
                <w:bCs/>
                <w:color w:val="auto"/>
                <w:sz w:val="20"/>
                <w:szCs w:val="20"/>
                <w:lang w:val="en-US" w:eastAsia="en-US" w:bidi="en-US"/>
              </w:rPr>
              <w:t>Ghi chú</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01.1.4</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52, 402</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01.6.2.2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01.6.4</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01.7</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02.4</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03.0</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04.1.1.2</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4 &amp; 16</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04.1.2.4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267</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04.1.2.5</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Mứt, thạch, mứt quả</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04.1.2.6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04.1.2.7</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04.1.2.9</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05.2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XS309R</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05.3</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Kẹo cao su</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05.4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06.3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75</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06.5</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75</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07.2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08.4</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72</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09.2.5</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22, XS167, XS189, XS222, XS236, XS244, XS311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09.3.3</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XS291</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09.3.4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95</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09.4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 xml:space="preserve">95, XS3, XS37, </w:t>
            </w:r>
            <w:r w:rsidRPr="00051537">
              <w:rPr>
                <w:rFonts w:ascii="Arial" w:eastAsia="Times New Roman" w:hAnsi="Arial" w:cs="Arial"/>
                <w:color w:val="auto"/>
                <w:sz w:val="20"/>
                <w:szCs w:val="20"/>
                <w:lang w:val="en-US" w:eastAsia="en-US" w:bidi="en-US"/>
              </w:rPr>
              <w:lastRenderedPageBreak/>
              <w:t>XS70, XS90, XS94 &amp; XS119</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lastRenderedPageBreak/>
              <w:t>10.1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tươi</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GMP</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4</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10.4</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12.2.2</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Đồ gia vị</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12.5</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XS117</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12.6</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75</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XS302</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13.6</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7500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3</w:t>
            </w: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14.1.4</w:t>
            </w:r>
          </w:p>
        </w:tc>
        <w:tc>
          <w:tcPr>
            <w:tcW w:w="3256"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15.1</w:t>
            </w:r>
          </w:p>
        </w:tc>
        <w:tc>
          <w:tcPr>
            <w:tcW w:w="3256"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39" w:type="pct"/>
            <w:gridSpan w:val="3"/>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500</w:t>
            </w:r>
          </w:p>
        </w:tc>
        <w:tc>
          <w:tcPr>
            <w:tcW w:w="605" w:type="pct"/>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15.2</w:t>
            </w:r>
          </w:p>
        </w:tc>
        <w:tc>
          <w:tcPr>
            <w:tcW w:w="3256"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39" w:type="pct"/>
            <w:gridSpan w:val="3"/>
            <w:tcBorders>
              <w:bottom w:val="single" w:sz="4" w:space="0" w:color="auto"/>
            </w:tcBorders>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r w:rsidRPr="00051537">
              <w:rPr>
                <w:rFonts w:ascii="Arial" w:eastAsia="Times New Roman" w:hAnsi="Arial" w:cs="Arial"/>
                <w:color w:val="auto"/>
                <w:sz w:val="20"/>
                <w:szCs w:val="20"/>
                <w:lang w:val="en-US" w:eastAsia="en-US" w:bidi="en-US"/>
              </w:rPr>
              <w:t>400</w:t>
            </w:r>
          </w:p>
        </w:tc>
        <w:tc>
          <w:tcPr>
            <w:tcW w:w="605" w:type="pct"/>
            <w:tcBorders>
              <w:bottom w:val="single" w:sz="4" w:space="0" w:color="auto"/>
            </w:tcBorders>
          </w:tcPr>
          <w:p w:rsidR="002372F0" w:rsidRPr="00051537" w:rsidRDefault="002372F0" w:rsidP="006C6D7D">
            <w:pPr>
              <w:widowControl/>
              <w:autoSpaceDE w:val="0"/>
              <w:autoSpaceDN w:val="0"/>
              <w:spacing w:before="120"/>
              <w:jc w:val="center"/>
              <w:rPr>
                <w:rFonts w:ascii="Arial" w:eastAsia="Times New Roman" w:hAnsi="Arial" w:cs="Arial"/>
                <w:color w:val="auto"/>
                <w:sz w:val="20"/>
                <w:szCs w:val="20"/>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b/>
                <w:bCs/>
                <w:color w:val="auto"/>
                <w:sz w:val="20"/>
                <w:szCs w:val="20"/>
                <w:lang w:val="en-US" w:eastAsia="en-US" w:bidi="en-US"/>
              </w:rPr>
              <w:t>SORBATES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b/>
                <w:bCs/>
                <w:color w:val="auto"/>
                <w:sz w:val="20"/>
                <w:szCs w:val="20"/>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0"/>
                <w:lang w:val="en-US" w:eastAsia="en-US" w:bidi="en-US"/>
              </w:rPr>
            </w:pPr>
            <w:r w:rsidRPr="00051537">
              <w:rPr>
                <w:rFonts w:ascii="Arial" w:eastAsia="Times New Roman" w:hAnsi="Arial" w:cs="Arial"/>
                <w:b/>
                <w:bCs/>
                <w:color w:val="auto"/>
                <w:sz w:val="20"/>
                <w:szCs w:val="20"/>
                <w:lang w:val="en-US" w:eastAsia="en-US" w:bidi="en-US"/>
              </w:rPr>
              <w:t>Tên phụ gia</w:t>
            </w:r>
          </w:p>
        </w:tc>
        <w:tc>
          <w:tcPr>
            <w:tcW w:w="418" w:type="pct"/>
            <w:gridSpan w:val="2"/>
            <w:tcBorders>
              <w:top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Borders>
              <w:top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sorbic</w:t>
            </w:r>
          </w:p>
        </w:tc>
        <w:tc>
          <w:tcPr>
            <w:tcW w:w="418"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sorbat</w:t>
            </w:r>
          </w:p>
        </w:tc>
        <w:tc>
          <w:tcPr>
            <w:tcW w:w="418"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sorbat</w:t>
            </w:r>
          </w:p>
        </w:tc>
        <w:tc>
          <w:tcPr>
            <w:tcW w:w="418" w:type="pct"/>
            <w:gridSpan w:val="2"/>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sorbat</w:t>
            </w:r>
          </w:p>
        </w:tc>
        <w:tc>
          <w:tcPr>
            <w:tcW w:w="418" w:type="pct"/>
            <w:gridSpan w:val="2"/>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c>
          <w:tcPr>
            <w:tcW w:w="605" w:type="pct"/>
            <w:tcBorders>
              <w:bottom w:val="single" w:sz="4" w:space="0" w:color="auto"/>
            </w:tcBorders>
          </w:tcPr>
          <w:p w:rsidR="002372F0" w:rsidRPr="00051537" w:rsidRDefault="002372F0" w:rsidP="006C6D7D">
            <w:pPr>
              <w:widowControl/>
              <w:autoSpaceDE w:val="0"/>
              <w:autoSpaceDN w:val="0"/>
              <w:spacing w:before="120"/>
              <w:rPr>
                <w:rFonts w:ascii="Arial" w:eastAsia="Times New Roman" w:hAnsi="Arial" w:cs="Arial"/>
                <w:color w:val="auto"/>
                <w:sz w:val="20"/>
                <w:szCs w:val="20"/>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&amp; 220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&amp; 223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&amp; 221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&amp; 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được chế biến (bao gồm cả ướp muối) không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thịt, thịt gia cầm và thịt thú nguyên miếng hoặc cắt nhỏ được chế biến (bao gồm cả ướp muối) và sấy khô không qua xử lý </w:t>
            </w:r>
            <w:r w:rsidRPr="00051537">
              <w:rPr>
                <w:rFonts w:ascii="Arial" w:eastAsia="Times New Roman" w:hAnsi="Arial" w:cs="Arial"/>
                <w:color w:val="auto"/>
                <w:sz w:val="20"/>
                <w:szCs w:val="22"/>
                <w:lang w:val="en-US" w:eastAsia="en-US" w:bidi="en-US"/>
              </w:rPr>
              <w:lastRenderedPageBreak/>
              <w:t>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08.2.1.3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lên men không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42,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222 &amp; 365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&amp; 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 42, XS189, XS222, XS236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sấy khô và/hoặc đông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&amp; 192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338 &amp; 339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nhuyễn từ đậu tương lên men (VD: miso)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tương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loại nước tương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91 &amp;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42, 91, 122, 127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91 &amp;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42, 91, 122, 127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mật ong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42, 224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BENZOATES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benzoic</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benzoat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benzoat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benzoat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được chế biến (bao gồm cả ướp muối) và sấy khô không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xử lý (bao gồm cả ướp muối) và làm khô không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&amp; 82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13, 121, 333, </w:t>
            </w:r>
            <w:r w:rsidRPr="00051537">
              <w:rPr>
                <w:rFonts w:ascii="Arial" w:eastAsia="Times New Roman" w:hAnsi="Arial" w:cs="Arial"/>
                <w:color w:val="auto"/>
                <w:sz w:val="20"/>
                <w:szCs w:val="22"/>
                <w:lang w:val="en-US" w:eastAsia="en-US" w:bidi="en-US"/>
              </w:rPr>
              <w:lastRenderedPageBreak/>
              <w:t>XS167, XS189, XS222 &amp; XS236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120 &amp;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13, 338, 339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13, 91, 122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13, 91, 122, 127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13, 91, 122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13, 91, 122, 127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13, 301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13, 124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mật ong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Snack khoai tây, ngũ cốc, bột và tinh bột (từ thân củ, rễ, hạt họ </w:t>
            </w:r>
            <w:r w:rsidRPr="00051537">
              <w:rPr>
                <w:rFonts w:ascii="Arial" w:eastAsia="Times New Roman" w:hAnsi="Arial" w:cs="Arial"/>
                <w:color w:val="auto"/>
                <w:sz w:val="20"/>
                <w:szCs w:val="22"/>
                <w:lang w:val="en-US" w:eastAsia="en-US" w:bidi="en-US"/>
              </w:rPr>
              <w:lastRenderedPageBreak/>
              <w:t>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HYDROXYBENZOATES, PARA-</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Ethyl para-hydroxybenzoat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218</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Methyl para-hydroxybenzoat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kẹo cứng, kẹo mềm, kẹo nuga…, không bao gồm các </w:t>
            </w:r>
            <w:r w:rsidRPr="00051537">
              <w:rPr>
                <w:rFonts w:ascii="Arial" w:eastAsia="Times New Roman" w:hAnsi="Arial" w:cs="Arial"/>
                <w:color w:val="auto"/>
                <w:sz w:val="20"/>
                <w:szCs w:val="22"/>
                <w:lang w:val="en-US" w:eastAsia="en-US" w:bidi="en-US"/>
              </w:rPr>
              <w:lastRenderedPageBreak/>
              <w:t>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 &amp; 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mật ong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 &amp; 224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SULFITES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Sulfua dioxyd</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sulfit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hydro sulfit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metabisulfit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metabisulfit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sulfit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539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thiosulfat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204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155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135 &amp; 218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206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gọt bỏ vỏ, cắt nhỏ hoặc thái nhỏ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76 &amp; 136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76, 136 &amp; 137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105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138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205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Tinh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 44, 139, 392, XS36, XS 165, XS190, XS191,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140,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trắng, dextroza khan, dextroza monohydrat, fructoza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bột, dextroza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trắng mịn, đường nâu mịn, siro glucoza, siro glucoza đã được làm khô, đường mía thô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trắng nghiền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nâu, không bao gồm các sản phẩm thực phẩm thuộc mã nhóm 11.1.3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Dung dịch đường, siro đường và đường nghịch đảo, bao gồm cả đường mật và rỉ mật, không bao gồm sản phẩm thuộc nhóm thực phẩm 11.1.3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Thảo mộc và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106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122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122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122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122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127 &amp; 143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 &amp; 103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mật ong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ORTHO-PHENYLPHENOLS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Ortho-phenylphenol</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ortho-phenylphenol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NISIN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Nisin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233, 403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đông tụ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 &amp; 362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 330,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 &amp; 377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 ăn liền, kể cả loại đóng hộp, đóng chai và đông lạnh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233, 339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NATAMYCIN (PIMARICIN)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Natamycin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80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80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80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80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80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được chế biến (bao gồm cả ướp muối) và sấy khô không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xử lý (bao gồm cả ướp muối) và làm khô không xử lý nhiệt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81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HEXAMETHYLENE TETRAMINE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Hexamethylen tetramin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66 &amp; 298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DIMETHYL DICARBONATE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Dimethyl dicarbonat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mật ong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LAURIC ARGINATE ETHYL ESTER</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Lauric argrinat ethyl este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214 &amp; 215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gọt bỏ vỏ, cắt nhỏ hoặc thái nhỏ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không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374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không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374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nước có hương vị và cacbonat hóa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nước có hương vị và không cacbonat hóa, bao gồm cả rượu mạnh pha đường và ades</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cô đặc từ nước có hương vị (dạng rắn hoặc lỏng)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NITRITES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nitrit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nitrit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 &amp; 288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 286 &amp; 287</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ACETIC ACID, GLACIAL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acetic băng</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chưa xử lý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 &amp; 263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Rau, củ đông lạnh (bao gồm nấm, rễ, thực vật thân củ và thân rễ, </w:t>
            </w:r>
            <w:r w:rsidRPr="00051537">
              <w:rPr>
                <w:rFonts w:ascii="Arial" w:eastAsia="Times New Roman" w:hAnsi="Arial" w:cs="Arial"/>
                <w:color w:val="auto"/>
                <w:sz w:val="20"/>
                <w:szCs w:val="22"/>
                <w:lang w:val="en-US" w:eastAsia="en-US" w:bidi="en-US"/>
              </w:rPr>
              <w:lastRenderedPageBreak/>
              <w:t>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 &amp; 263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437, XS167, XS189, XS222, XS236 &amp; XS244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POTASSIUM ACETATE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acetat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ACETATE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acetat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&amp;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thủy sản sốt kem và xay nhỏ đông lạnh, bao gồm cả </w:t>
            </w:r>
            <w:r w:rsidRPr="00051537">
              <w:rPr>
                <w:rFonts w:ascii="Arial" w:eastAsia="Times New Roman" w:hAnsi="Arial" w:cs="Arial"/>
                <w:color w:val="auto"/>
                <w:sz w:val="20"/>
                <w:szCs w:val="22"/>
                <w:lang w:val="en-US" w:eastAsia="en-US" w:bidi="en-US"/>
              </w:rPr>
              <w:lastRenderedPageBreak/>
              <w:t>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319 &amp; 320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DIACETATE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diacetate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XS306R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trong (VD: nước mắm)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ACETATE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acetat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LACTIC ACID, L-, D- and DL-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84" w:type="pct"/>
            <w:gridSpan w:val="4"/>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1"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270</w:t>
            </w:r>
          </w:p>
        </w:tc>
        <w:tc>
          <w:tcPr>
            <w:tcW w:w="3284" w:type="pct"/>
            <w:gridSpan w:val="4"/>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lactic (L-, D- và DL-)</w:t>
            </w:r>
          </w:p>
        </w:tc>
        <w:tc>
          <w:tcPr>
            <w:tcW w:w="411"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84" w:type="pct"/>
            <w:gridSpan w:val="4"/>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1"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04.2.1.1</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chưa xử lý (bao gồm nấm, rễ, thực vật thân củ và thân rễ, đậu, đỗ, lô hội), tảo biển, quả hạch và hạt</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 &amp; 264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 &amp; 264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&amp; 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&amp; 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84" w:type="pct"/>
            <w:gridSpan w:val="4"/>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dinh dưỡng công thức với mục đích y tế đặc biệt cho trẻ </w:t>
            </w:r>
            <w:r w:rsidRPr="00051537">
              <w:rPr>
                <w:rFonts w:ascii="Arial" w:eastAsia="Times New Roman" w:hAnsi="Arial" w:cs="Arial"/>
                <w:color w:val="auto"/>
                <w:sz w:val="20"/>
                <w:szCs w:val="22"/>
                <w:lang w:val="en-US" w:eastAsia="en-US" w:bidi="en-US"/>
              </w:rPr>
              <w:lastRenderedPageBreak/>
              <w:t>đến 12 tháng tuổi</w:t>
            </w:r>
          </w:p>
        </w:tc>
        <w:tc>
          <w:tcPr>
            <w:tcW w:w="411"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&amp; 83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13.2</w:t>
            </w:r>
          </w:p>
        </w:tc>
        <w:tc>
          <w:tcPr>
            <w:tcW w:w="3284" w:type="pct"/>
            <w:gridSpan w:val="4"/>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1"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83 &amp; 238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PROPIONIC ACID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propionic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PROPIONATE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propionat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PROPIONATE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propionat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CARBON DIOXIDE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Carbon dioxyd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 &amp; 278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gọt vỏ hoặc cắt miếng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 &amp; 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 382, XS167, XS189, XS222, XS236, XS244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69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69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 &amp; 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w:t>
            </w:r>
          </w:p>
        </w:tc>
      </w:tr>
      <w:tr w:rsidR="002372F0" w:rsidRPr="00051537" w:rsidTr="006C6D7D">
        <w:tc>
          <w:tcPr>
            <w:tcW w:w="5000" w:type="pct"/>
            <w:gridSpan w:val="7"/>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MALIC ACID, DL-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malic (DL-)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115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FUMARIC ACID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fumaric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ASCORBIC ACID, 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ascorbic (L-)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chưa xử lý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Rau, củ lên men (bao gồm nấm, rễ, thực vật thân củ và thân rễ, đậu, đỗ, lô hội) và sản phẩm rong biển lên men, không bao gồm </w:t>
            </w:r>
            <w:r w:rsidRPr="00051537">
              <w:rPr>
                <w:rFonts w:ascii="Arial" w:eastAsia="Times New Roman" w:hAnsi="Arial" w:cs="Arial"/>
                <w:color w:val="auto"/>
                <w:sz w:val="20"/>
                <w:szCs w:val="22"/>
                <w:lang w:val="en-US" w:eastAsia="en-US" w:bidi="en-US"/>
              </w:rPr>
              <w:lastRenderedPageBreak/>
              <w:t>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307, 392, XS189, XS190, XS191, XS222, XS236,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306 &amp; 307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242 &amp; 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ASCORBATE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ascorbat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Mã nhóm thực phẩm</w:t>
            </w:r>
          </w:p>
        </w:tc>
        <w:tc>
          <w:tcPr>
            <w:tcW w:w="3277" w:type="pct"/>
            <w:gridSpan w:val="3"/>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gọt vỏ hoặc cắt miếng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gọt bỏ vỏ, cắt nhỏ hoặc thái nhỏ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437, 307, 392, XS92, XS167, XS189, XS191, XS222, XS236, XS244,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 72, 315 &amp; 316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317, 319 &amp; 320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ASCORBATE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ascorbat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gọt vỏ hoặc cắt miếng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308, 392, XS36, XS92, XS95, XS165, XS190, XS191,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139,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 72 &amp; 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317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ASCORBYL ESTERS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Ascorbyl palmitat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Ascorbyl stearat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bột và cream bột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&amp; 112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&amp; 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bơ, chất béo sữa đã tách nước, ghee</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&amp; 171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Chất béo thể nhũ tương, chủ yếu loại dầu trong nước, bao gồm cả </w:t>
            </w:r>
            <w:r w:rsidRPr="00051537">
              <w:rPr>
                <w:rFonts w:ascii="Arial" w:eastAsia="Times New Roman" w:hAnsi="Arial" w:cs="Arial"/>
                <w:color w:val="auto"/>
                <w:sz w:val="20"/>
                <w:szCs w:val="22"/>
                <w:lang w:val="en-US" w:eastAsia="en-US" w:bidi="en-US"/>
              </w:rPr>
              <w:lastRenderedPageBreak/>
              <w:t>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&amp; 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&amp; 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kẹo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15, 375, XS86, XS105, XS141,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&amp; 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&amp; 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&amp; 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392, XS36, XS92, XS95, XS190, XS191,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trong (VD: nước mắm)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&amp;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15, 72, 187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15, 72, 187, 315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15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187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 &amp; 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TOCOPHEROLS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307a</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d-alpha-Tocopherol</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307b</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Tocopherol concentrate (dạng hỗn hợp)</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307c</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dl-alpha-Tocopherol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XS250, XS252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168, 351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phomat (để hoàn nguyên, ví dụ: nước xốt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bơ, chất béo sữa đã tách nước, ghee</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356 &amp; 357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XS67, XS130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XS240 &amp; XS314R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XS57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168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ngọt, bánh quy và bánh có nhân (ví dụ: dạng bánh trứng hoặc bánh nhân hoa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bánh nướng khác (ví dụ: bánh rán doughnut, bánh cuộn ngọt, bánh nướng scone và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các loại bánh nướng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XS96,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421, XS326, XS327, XS328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72, 416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72, 416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PROPYL GALLATE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Propyl gallat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Mã nhóm </w:t>
            </w:r>
            <w:r w:rsidRPr="00051537">
              <w:rPr>
                <w:rFonts w:ascii="Arial" w:eastAsia="Times New Roman" w:hAnsi="Arial" w:cs="Arial"/>
                <w:b/>
                <w:color w:val="auto"/>
                <w:sz w:val="20"/>
                <w:szCs w:val="22"/>
                <w:lang w:val="en-US" w:eastAsia="en-US" w:bidi="en-US"/>
              </w:rPr>
              <w:lastRenderedPageBreak/>
              <w:t>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ML </w:t>
            </w:r>
            <w:r w:rsidRPr="00051537">
              <w:rPr>
                <w:rFonts w:ascii="Arial" w:eastAsia="Times New Roman" w:hAnsi="Arial" w:cs="Arial"/>
                <w:b/>
                <w:color w:val="auto"/>
                <w:sz w:val="20"/>
                <w:szCs w:val="22"/>
                <w:lang w:val="en-US" w:eastAsia="en-US" w:bidi="en-US"/>
              </w:rPr>
              <w:lastRenderedPageBreak/>
              <w:t>(mg/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bột và cream bột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75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&amp; 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bơ, chất béo sữa đã tách nước, ghee</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133 &amp; 171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&amp; 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76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cacao, các sản phẩm sô cô la, bao gồm cả các sản phẩm giống và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303, XS86, XS105 &amp;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nguyên hạt, dạng ép thành tấm hoặc hạt đã tách vỏ, bao gồm cả gạo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&amp; 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&amp; 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các loại bánh nướng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196,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&amp; 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127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GUAIAC RESIN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Nhựa guaiac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XS302</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ERYTHORBIC ACID (ISOASCORBIC ACID)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erythorbic (acid isoascorbic)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308, 392, XS36, XS92, XS95, XS165, </w:t>
            </w:r>
            <w:r w:rsidRPr="00051537">
              <w:rPr>
                <w:rFonts w:ascii="Arial" w:eastAsia="Times New Roman" w:hAnsi="Arial" w:cs="Arial"/>
                <w:color w:val="auto"/>
                <w:sz w:val="20"/>
                <w:szCs w:val="22"/>
                <w:lang w:val="en-US" w:eastAsia="en-US" w:bidi="en-US"/>
              </w:rPr>
              <w:lastRenderedPageBreak/>
              <w:t>XS190, XS191, XS312, XS315</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139, XS166</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ERYTHORBATE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erythorbat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392, XS36, XS92, XS95, XS165, XS190, XS191, XS312, XS315</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382, XS167, XS189, XS222, XS236, XS244</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TERTIARY BUTYLHYDROQUINONE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Tert-butylhydroquinon (TBHQ)</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15, 130, 303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mì cuộn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167,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162,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XS302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BUTYLATED HYDROXYANISOLE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Butyl hydroxyanisol (BHA)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bột và cream bột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bơ, chất béo sữa đã tách nước, ghee</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133 &amp; 171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Chất béo dạng phết, chất béo sữa dạng phết và sản phẩm dạng </w:t>
            </w:r>
            <w:r w:rsidRPr="00051537">
              <w:rPr>
                <w:rFonts w:ascii="Arial" w:eastAsia="Times New Roman" w:hAnsi="Arial" w:cs="Arial"/>
                <w:color w:val="auto"/>
                <w:sz w:val="20"/>
                <w:szCs w:val="22"/>
                <w:lang w:val="en-US" w:eastAsia="en-US" w:bidi="en-US"/>
              </w:rPr>
              <w:lastRenderedPageBreak/>
              <w:t>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76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15, 130, 303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180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180, 392, XS36, XS92, XS95, XS165, XS190, XS191,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180,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196,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180 &amp;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15, 180, XS3, XS37, XS70, XS90, XS94 </w:t>
            </w:r>
            <w:r w:rsidRPr="00051537">
              <w:rPr>
                <w:rFonts w:ascii="Arial" w:eastAsia="Times New Roman" w:hAnsi="Arial" w:cs="Arial"/>
                <w:color w:val="auto"/>
                <w:sz w:val="20"/>
                <w:szCs w:val="22"/>
                <w:lang w:val="en-US" w:eastAsia="en-US" w:bidi="en-US"/>
              </w:rPr>
              <w:lastRenderedPageBreak/>
              <w:t>&amp;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&amp;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Men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BUTYLATED HYDROXYTOLUENE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Butyl hydroxytoluen (BHT)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bột và cream bột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bơ, chất béo sữa đã tách nước, ghee</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133 &amp; 171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76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15, 130, 303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07.0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180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167,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162,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180, 392, XS36, XS92, XS95, XS165, XS190, XS191,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180,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196, XS167, XS189, XS222, XS236, XS244 &amp;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180 &amp;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180,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&amp; 340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130 &amp;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196</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130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LECITHIN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322(i)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Lecithin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 &amp; 28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392, XS36, XS92, XS95, XS165, XS190, XS191,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271 &amp; 274</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LACTATE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lactat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437, XS167, XS189, XS222, XS236, XS244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83, 239, 319 &amp; 320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POTASSIUM LACTATE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lactat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382, XS167, XS189, XS222, XS236, XS244, XS311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83 &amp; 239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LACTATE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lactat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437, XS167, XS189, XS222, XS236, XS244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83 &amp; 239</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CITRIC ACID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citric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bơ, chất béo sữa đã tách nước, ghee</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277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chưa xử lý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 &amp; 264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242, 262, 264 &amp; 265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331, 391, 392, XS36, XS95, XS190, XS191,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437, XS167, XS189, XS222, XS236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DIHYDROGEN CITRATE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331(i)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dihydro citrat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bơ, chất béo sữa đã tách nước, ghee</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chưa xử lý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253, 391, XS36, XS92, XS95, XS167, XS189, XS190, XS191, XS222, XS236, XS244, XS292,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&amp; 316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238, 240, 319 &amp; 320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TRISODIUM CITRATE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331(iii)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Trinatri citrat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Cream tiệt trùng, xử lý nhiệt độ cao (UHT), cream trứng và cream </w:t>
            </w:r>
            <w:r w:rsidRPr="00051537">
              <w:rPr>
                <w:rFonts w:ascii="Arial" w:eastAsia="Times New Roman" w:hAnsi="Arial" w:cs="Arial"/>
                <w:color w:val="auto"/>
                <w:sz w:val="20"/>
                <w:szCs w:val="22"/>
                <w:lang w:val="en-US" w:eastAsia="en-US" w:bidi="en-US"/>
              </w:rPr>
              <w:lastRenderedPageBreak/>
              <w:t>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bơ, chất béo sữa đã tách nước, ghee</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chưa xử lý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253, 391, XS36, XS92, XS95, XS167, XS189, XS190, XS191, XS222, XS236, XS244, XS292,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&amp; 316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238, 240, 319 &amp; 320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POTASSIUM DIHYDROGEN CITRATE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332(i)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dihydro citrat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253, 391, XS36, XS92, XS95, XS167, XS189, XS190, XS191, XS222, XS236, XS244, XS292,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TRIPOTASSIUM CITRATE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332(ii)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Trikali citrat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Mã nhóm </w:t>
            </w:r>
            <w:r w:rsidRPr="00051537">
              <w:rPr>
                <w:rFonts w:ascii="Arial" w:eastAsia="Times New Roman" w:hAnsi="Arial" w:cs="Arial"/>
                <w:b/>
                <w:color w:val="auto"/>
                <w:sz w:val="20"/>
                <w:szCs w:val="22"/>
                <w:lang w:val="en-US" w:eastAsia="en-US" w:bidi="en-US"/>
              </w:rPr>
              <w:lastRenderedPageBreak/>
              <w:t>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ML </w:t>
            </w:r>
            <w:r w:rsidRPr="00051537">
              <w:rPr>
                <w:rFonts w:ascii="Arial" w:eastAsia="Times New Roman" w:hAnsi="Arial" w:cs="Arial"/>
                <w:b/>
                <w:color w:val="auto"/>
                <w:sz w:val="20"/>
                <w:szCs w:val="22"/>
                <w:lang w:val="en-US" w:eastAsia="en-US" w:bidi="en-US"/>
              </w:rPr>
              <w:lastRenderedPageBreak/>
              <w:t>(mg/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277, XS33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253, 391, XS36, XS92, XS95, XS167, XS189, XS190, XS191, XS222, XS236, XS244, XS292,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TRICALCIUM CITRATE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333(iii)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Tricalci citrat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277, XS33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XS166, XS167, XS189, XS190, XS191, XS222, XS236, XS244, XS292, XS311, XS312, XS315</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TARTRATES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tartaric, L(+)-</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335(ii)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Dinatri L(+)-tartrat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natri L(+)-tartrat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&amp; 230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&amp; 351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&amp; 361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XS38 &amp; XS115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XS13, XS38, XS57, XS145, XS257R, XS259R, XS297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97 &amp; 128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&amp; 128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&amp; 186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Tinh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&amp; 128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128 &amp; 194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45, 388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ngọt, bánh quy và bánh có nhân (ví dụ: dạng bánh trứng hoặc bánh nhân hoa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bánh nướng khác (ví dụ: bánh rán doughnut, bánh cuộn ngọt, bánh nướng scone và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các loại bánh nướng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11, 45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không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XS88, XS89,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45, 365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45, 128, 382, XS167, </w:t>
            </w:r>
            <w:r w:rsidRPr="00051537">
              <w:rPr>
                <w:rFonts w:ascii="Arial" w:eastAsia="Times New Roman" w:hAnsi="Arial" w:cs="Arial"/>
                <w:color w:val="auto"/>
                <w:sz w:val="20"/>
                <w:szCs w:val="22"/>
                <w:lang w:val="en-US" w:eastAsia="en-US" w:bidi="en-US"/>
              </w:rPr>
              <w:lastRenderedPageBreak/>
              <w:t>XS189, XS222, XS236, XS244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XS306R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364, XS73, 428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128 &amp; 129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127, 128 &amp; 129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&amp; 128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127 &amp; 128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45, 431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PHOSPHATES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phosphoric</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339(i)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dihydro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339(ii)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Dinatri 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339(iii)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Trinatri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340(i)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dihydro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340(ii)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Dikali 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340(iii)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Trikali 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341(i)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dihydro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341(ii)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Dicalci 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341(iii)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Tricalci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342(i)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Amoni dihydro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342(ii)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Diamoni 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343(i)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dihydro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343(ii)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hydro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343(iii)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Trimagnesi 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Dinatri diphosphat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Trinatri diphosphat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450(iii)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Tetranatri diphosphat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450(v)</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Tetrakali diphosphat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450(vi)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Dicalci diphosphat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450(vii)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dihydro diphosphat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450(ix)</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dihydro diphosphat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451(i)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Pentanatri triphosphat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451(ii)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Pentakali triphosphat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452(i)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polyphosphat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452(ii)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polyphosphat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452(iii)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calci polyphosphat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452(iv)</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polyphosphat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452(v)</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Amoni polyphosphat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542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Bone phosphat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33, 364, 411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33, 227, 397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33, 364, 398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sữa lên men và 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đặc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(nguyên chất)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bột và cream bột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lỏng,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Bơ</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gọt bỏ vỏ, cắt nhỏ hoặc thái nhỏ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76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76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76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76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Rau, củ (bao gồm nấm, rễ, thực vật thân củ và thân rễ, đậu, đỗ, lô hội), tảo biển, quả hạch và hạt, hạt nghiền nhỏ (VD: món ăn tráng </w:t>
            </w:r>
            <w:r w:rsidRPr="00051537">
              <w:rPr>
                <w:rFonts w:ascii="Arial" w:eastAsia="Times New Roman" w:hAnsi="Arial" w:cs="Arial"/>
                <w:color w:val="auto"/>
                <w:sz w:val="20"/>
                <w:szCs w:val="22"/>
                <w:lang w:val="en-US" w:eastAsia="en-US" w:bidi="en-US"/>
              </w:rPr>
              <w:lastRenderedPageBreak/>
              <w:t>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76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Đậu phụ</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soda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không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289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33, 302 &amp; </w:t>
            </w:r>
            <w:r w:rsidRPr="00051537">
              <w:rPr>
                <w:rFonts w:ascii="Arial" w:eastAsia="Times New Roman" w:hAnsi="Arial" w:cs="Arial"/>
                <w:color w:val="auto"/>
                <w:sz w:val="20"/>
                <w:szCs w:val="22"/>
                <w:lang w:val="en-US" w:eastAsia="en-US" w:bidi="en-US"/>
              </w:rPr>
              <w:lastRenderedPageBreak/>
              <w:t>XS88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393, 394, XS36, XS191, XS292, XS312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299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33,334,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193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436, XS3,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67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Trứng bảo quản, bao gồm cả trứng ngâm trong kiềm, ngâm trong muối và đóng hộp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bột, dextroza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343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từ đậu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230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40 &amp;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40, 122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40 &amp;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40, 122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mật ong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 &amp; 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r>
      <w:tr w:rsidR="002372F0" w:rsidRPr="00051537" w:rsidTr="006C6D7D">
        <w:tc>
          <w:tcPr>
            <w:tcW w:w="5000" w:type="pct"/>
            <w:gridSpan w:val="7"/>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DL-MALATE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DL-malat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ADIPATES</w:t>
            </w:r>
          </w:p>
        </w:tc>
      </w:tr>
      <w:tr w:rsidR="002372F0" w:rsidRPr="00051537" w:rsidTr="006C6D7D">
        <w:tc>
          <w:tcPr>
            <w:tcW w:w="700" w:type="pct"/>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355</w:t>
            </w:r>
          </w:p>
        </w:tc>
        <w:tc>
          <w:tcPr>
            <w:tcW w:w="3277" w:type="pct"/>
            <w:gridSpan w:val="3"/>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adipic</w:t>
            </w:r>
          </w:p>
        </w:tc>
        <w:tc>
          <w:tcPr>
            <w:tcW w:w="418" w:type="pct"/>
            <w:gridSpan w:val="2"/>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FUMARATES</w:t>
            </w:r>
          </w:p>
        </w:tc>
      </w:tr>
      <w:tr w:rsidR="002372F0" w:rsidRPr="00051537" w:rsidTr="006C6D7D">
        <w:tc>
          <w:tcPr>
            <w:tcW w:w="700" w:type="pct"/>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365</w:t>
            </w:r>
          </w:p>
        </w:tc>
        <w:tc>
          <w:tcPr>
            <w:tcW w:w="3277" w:type="pct"/>
            <w:gridSpan w:val="3"/>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fumarat (các muối)</w:t>
            </w:r>
          </w:p>
        </w:tc>
        <w:tc>
          <w:tcPr>
            <w:tcW w:w="418" w:type="pct"/>
            <w:gridSpan w:val="2"/>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FERRIC AMMONIUM CITRATE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Sắt amoni citrat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ML (mg/ </w:t>
            </w:r>
            <w:r w:rsidRPr="00051537">
              <w:rPr>
                <w:rFonts w:ascii="Arial" w:eastAsia="Times New Roman" w:hAnsi="Arial" w:cs="Arial"/>
                <w:b/>
                <w:color w:val="auto"/>
                <w:sz w:val="20"/>
                <w:szCs w:val="22"/>
                <w:lang w:val="en-US" w:eastAsia="en-US" w:bidi="en-US"/>
              </w:rPr>
              <w:lastRenderedPageBreak/>
              <w:t>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14.1.4.3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cô đặc từ nước có hương vị (dạng rắn hoặc lỏng)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ISOPROPYL CITRATES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Isopropyl citrate (các muối)</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được chế biến (bao gồm cả ướp muối) và sấy khô không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 được xử lý (bao gồm cả ướp muối) và làm khô không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ETHYLENE DIAMINE TETRA ACETATES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dinatri etylendiamintetraacetat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Dinatri ethylendiamintetraacetat (EDTA)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 &amp; 110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 64 &amp; 297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Rau, củ đóng hộp, đóng chai (đã thanh trùng) hoặc đóng túi (bao </w:t>
            </w:r>
            <w:r w:rsidRPr="00051537">
              <w:rPr>
                <w:rFonts w:ascii="Arial" w:eastAsia="Times New Roman" w:hAnsi="Arial" w:cs="Arial"/>
                <w:color w:val="auto"/>
                <w:sz w:val="20"/>
                <w:szCs w:val="22"/>
                <w:lang w:val="en-US" w:eastAsia="en-US" w:bidi="en-US"/>
              </w:rPr>
              <w:lastRenderedPageBreak/>
              <w:t>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365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 392, XS36, XS92, XS95, XS165, XS190, XS191,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 310, XS3,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sấy khô và/hoặc đông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 &amp; 47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 &amp; 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Salad (salad mì ống, sa lát khoai tây) và sản phẩm dạng phết bánh sandwich, không bao gồm các sản phẩm dạng phết từ cacao và </w:t>
            </w:r>
            <w:r w:rsidRPr="00051537">
              <w:rPr>
                <w:rFonts w:ascii="Arial" w:eastAsia="Times New Roman" w:hAnsi="Arial" w:cs="Arial"/>
                <w:color w:val="auto"/>
                <w:sz w:val="20"/>
                <w:szCs w:val="22"/>
                <w:lang w:val="en-US" w:eastAsia="en-US" w:bidi="en-US"/>
              </w:rPr>
              <w:lastRenderedPageBreak/>
              <w:t>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THIODIPROPIONATES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thiodipropionic</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Dilauryl thiodipropionat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46,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&amp; 46</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ALGINIC ACID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alginic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ALGINATE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alginat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210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POTASSIUM ALGINATE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alginat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XS36, XS92, XS95, XS165, XS190, XS191, XS292, XS312, </w:t>
            </w:r>
            <w:r w:rsidRPr="00051537">
              <w:rPr>
                <w:rFonts w:ascii="Arial" w:eastAsia="Times New Roman" w:hAnsi="Arial" w:cs="Arial"/>
                <w:color w:val="auto"/>
                <w:sz w:val="20"/>
                <w:szCs w:val="22"/>
                <w:lang w:val="en-US" w:eastAsia="en-US" w:bidi="en-US"/>
              </w:rPr>
              <w:lastRenderedPageBreak/>
              <w:t>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AMMONIUM ALGINATE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Amoni alginat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ALGINATE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alginat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XS36, XS92, XS95, XS165, XS190, XS191, XS292 </w:t>
            </w:r>
            <w:r w:rsidRPr="00051537">
              <w:rPr>
                <w:rFonts w:ascii="Arial" w:eastAsia="Times New Roman" w:hAnsi="Arial" w:cs="Arial"/>
                <w:color w:val="auto"/>
                <w:sz w:val="20"/>
                <w:szCs w:val="22"/>
                <w:lang w:val="en-US" w:eastAsia="en-US" w:bidi="en-US"/>
              </w:rPr>
              <w:lastRenderedPageBreak/>
              <w:t>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5000" w:type="pct"/>
            <w:gridSpan w:val="7"/>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PROPYLENE GLYCOL ALGINATE</w:t>
            </w:r>
          </w:p>
        </w:tc>
      </w:tr>
      <w:tr w:rsidR="002372F0" w:rsidRPr="00051537" w:rsidTr="006C6D7D">
        <w:tc>
          <w:tcPr>
            <w:tcW w:w="700" w:type="pct"/>
            <w:tcBorders>
              <w:top w:val="single" w:sz="4" w:space="0" w:color="auto"/>
            </w:tcBorders>
          </w:tcPr>
          <w:p w:rsidR="002372F0" w:rsidRPr="00051537" w:rsidRDefault="002372F0" w:rsidP="006C6D7D">
            <w:pPr>
              <w:tabs>
                <w:tab w:val="left" w:pos="735"/>
              </w:tabs>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Propylen glycol alginat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XS250 &amp; XS252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đông tụ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XS262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phomat (để hoàn nguyên, ví dụ: nước xốt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409, XS296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XS240 &amp; XS314R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386, XS38, XS260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370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194 &amp; 371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lên men và bánh mì đặc biệt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ngọt, bánh quy và bánh có nhân (ví dụ: dạng bánh trứng hoặc bánh nhân hoa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bánh nướng khác (ví dụ: bánh rán doughnut, bánh cuộn ngọt, bánh nướng scone và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các loại bánh nướng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 ăn liền, kể cả loại đóng hộp, đóng chai và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rau,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AGAR</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Thạch Aga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53,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CARRAGEENAN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Carrageenan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332, 391, XS36, XS92, XS95,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177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378 &amp; 381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72,151, 328 &amp; 329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379 &amp; 381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PROCESSED EUCHEUMA SEAWEED (PES)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407a</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Rong biển eucheuma đã qua chế biến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332, 391, XS36, XS92, XS95,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177, 332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thủy sản sốt kem và xay nhỏ đông lạnh, bao gồm cả </w:t>
            </w:r>
            <w:r w:rsidRPr="00051537">
              <w:rPr>
                <w:rFonts w:ascii="Arial" w:eastAsia="Times New Roman" w:hAnsi="Arial" w:cs="Arial"/>
                <w:color w:val="auto"/>
                <w:sz w:val="20"/>
                <w:szCs w:val="22"/>
                <w:lang w:val="en-US" w:eastAsia="en-US" w:bidi="en-US"/>
              </w:rPr>
              <w:lastRenderedPageBreak/>
              <w:t>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CAROB BEAN GUM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Gôm đậu carob</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391, XS36, XS92, XS95,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271 &amp; 272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GUAR GUM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Gôm gua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73, 391, XS36, XS92, XS95,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Cá, cá phi lê và sản phẩm thủy sản bao bột đông lạnh, bao gồm cả </w:t>
            </w:r>
            <w:r w:rsidRPr="00051537">
              <w:rPr>
                <w:rFonts w:ascii="Arial" w:eastAsia="Times New Roman" w:hAnsi="Arial" w:cs="Arial"/>
                <w:color w:val="auto"/>
                <w:sz w:val="20"/>
                <w:szCs w:val="22"/>
                <w:lang w:val="en-US" w:eastAsia="en-US" w:bidi="en-US"/>
              </w:rPr>
              <w:lastRenderedPageBreak/>
              <w:t>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271 &amp; 272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TRAGACANTH GUM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Gôm tragacanth</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XS36, XS92, XS95, </w:t>
            </w:r>
            <w:r w:rsidRPr="00051537">
              <w:rPr>
                <w:rFonts w:ascii="Arial" w:eastAsia="Times New Roman" w:hAnsi="Arial" w:cs="Arial"/>
                <w:color w:val="auto"/>
                <w:sz w:val="20"/>
                <w:szCs w:val="22"/>
                <w:lang w:val="en-US" w:eastAsia="en-US" w:bidi="en-US"/>
              </w:rPr>
              <w:lastRenderedPageBreak/>
              <w:t>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GUM ARABIC (ACACIA GUM)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Gôm arabic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16, XS36, XS92, XS95, XS165, XS190, </w:t>
            </w:r>
            <w:r w:rsidRPr="00051537">
              <w:rPr>
                <w:rFonts w:ascii="Arial" w:eastAsia="Times New Roman" w:hAnsi="Arial" w:cs="Arial"/>
                <w:color w:val="auto"/>
                <w:sz w:val="20"/>
                <w:szCs w:val="22"/>
                <w:lang w:val="en-US" w:eastAsia="en-US" w:bidi="en-US"/>
              </w:rPr>
              <w:lastRenderedPageBreak/>
              <w:t>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273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XANTHAN GUM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Gôm xanthan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391, XS36, XS92, XS95,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 &amp; 327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273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KARAYA GUM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Gôm karaya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TARA GUM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Gôm tara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73, XS36, XS92, XS95, XS165, XS190, XS191, XS292, XS312, </w:t>
            </w:r>
            <w:r w:rsidRPr="00051537">
              <w:rPr>
                <w:rFonts w:ascii="Arial" w:eastAsia="Times New Roman" w:hAnsi="Arial" w:cs="Arial"/>
                <w:color w:val="auto"/>
                <w:sz w:val="20"/>
                <w:szCs w:val="22"/>
                <w:lang w:val="en-US" w:eastAsia="en-US" w:bidi="en-US"/>
              </w:rPr>
              <w:lastRenderedPageBreak/>
              <w:t>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73,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GELLAN GUM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418</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Gôm gellan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Sản phẩm thủy sản sốt kem và xay nhỏ đông lạnh, bao gồm cả </w:t>
            </w:r>
            <w:r w:rsidRPr="00051537">
              <w:rPr>
                <w:rFonts w:ascii="Arial" w:eastAsia="Times New Roman" w:hAnsi="Arial" w:cs="Arial"/>
                <w:color w:val="auto"/>
                <w:sz w:val="20"/>
                <w:szCs w:val="22"/>
                <w:lang w:val="en-US" w:eastAsia="en-US" w:bidi="en-US"/>
              </w:rPr>
              <w:lastRenderedPageBreak/>
              <w:t>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MANNITOL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Manitol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Đường và siro khác (VD: xyloza, siro từ cây thích, đường dùng </w:t>
            </w:r>
            <w:r w:rsidRPr="00051537">
              <w:rPr>
                <w:rFonts w:ascii="Arial" w:eastAsia="Times New Roman" w:hAnsi="Arial" w:cs="Arial"/>
                <w:color w:val="auto"/>
                <w:sz w:val="20"/>
                <w:szCs w:val="22"/>
                <w:lang w:val="en-US" w:eastAsia="en-US" w:bidi="en-US"/>
              </w:rPr>
              <w:lastRenderedPageBreak/>
              <w:t>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GLYCEROL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Glycerol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CURDLAN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Curdlan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KONJAC FLOUR</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konjac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332,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Cà phê, sản phẩm tương tự cà phê, chè, đồ uống thảo dược và các loại đồ uống nóng từ ngũ cốc, không bao gồm đồ uống từ </w:t>
            </w:r>
            <w:r w:rsidRPr="00051537">
              <w:rPr>
                <w:rFonts w:ascii="Arial" w:eastAsia="Times New Roman" w:hAnsi="Arial" w:cs="Arial"/>
                <w:color w:val="auto"/>
                <w:sz w:val="20"/>
                <w:szCs w:val="22"/>
                <w:lang w:val="en-US" w:eastAsia="en-US" w:bidi="en-US"/>
              </w:rPr>
              <w:lastRenderedPageBreak/>
              <w:t>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POLYOXYETHYLENE STEARATES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Polyoxyethylen (8) stearat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Polyoxyethylen (40) stearat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&amp; 194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POLYSORBATES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Polyoxyethylen (20) sorbitan monolaurat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Polyoxyethylen (20) sorbitan monooleat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Polyoxyethylen (20) sorbitan monopalmitat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Polyoxyethylen (20) sorbitan monostearat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Polyoxyethylen (20) sorbitan tristearat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đông tụ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360, 364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Đồ tráng miệng từ chất béo, không bao gồm đồ tráng miệng từ </w:t>
            </w:r>
            <w:r w:rsidRPr="00051537">
              <w:rPr>
                <w:rFonts w:ascii="Arial" w:eastAsia="Times New Roman" w:hAnsi="Arial" w:cs="Arial"/>
                <w:color w:val="auto"/>
                <w:sz w:val="20"/>
                <w:szCs w:val="22"/>
                <w:lang w:val="en-US" w:eastAsia="en-US" w:bidi="en-US"/>
              </w:rPr>
              <w:lastRenderedPageBreak/>
              <w:t>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mì cuộn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Thảo mộc và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trong (VD: nước mắm)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PECTINS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Pectin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16, 391, XS36, XS92, XS95, </w:t>
            </w:r>
            <w:r w:rsidRPr="00051537">
              <w:rPr>
                <w:rFonts w:ascii="Arial" w:eastAsia="Times New Roman" w:hAnsi="Arial" w:cs="Arial"/>
                <w:color w:val="auto"/>
                <w:sz w:val="20"/>
                <w:szCs w:val="22"/>
                <w:lang w:val="en-US" w:eastAsia="en-US" w:bidi="en-US"/>
              </w:rPr>
              <w:lastRenderedPageBreak/>
              <w:t>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273, 282 &amp; 283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ép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AMMONIUM SALTS OF PHOSPHATIDIC ACID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muối amoni của acid phosphatidic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SUCROSE ACETATE ISOBUTYRATE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Sucrose acetat isobutyrat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GLYCEROL ESTER OF WOOD ROSIN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445(iii)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Glycerol ester của nhựa cây</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CYCLODEXTRIN, BETA-</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beta-Cyclodextrin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MICROCRYSTALLINE CELLULOSE (CELLULOSE GEL)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460(i)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Cellulose vi tinh thể</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332,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nâu, không bao gồm các sản phẩm thực phẩm thuộc mã nhóm 11.1.3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POWDERED CELLULOSE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460(ii)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cellulose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METHYL CELLULOSE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Methyl cellulose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332, 391, XS36, XS92, XS95,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177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HYDROXYPROPYL CELLULOSE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Hydroxypropyl cellulose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HYDROXYPROPYL METHYL CELLULOSE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Hydroxypropyl methyl cellulose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16, XS36, XS92, </w:t>
            </w:r>
            <w:r w:rsidRPr="00051537">
              <w:rPr>
                <w:rFonts w:ascii="Arial" w:eastAsia="Times New Roman" w:hAnsi="Arial" w:cs="Arial"/>
                <w:color w:val="auto"/>
                <w:sz w:val="20"/>
                <w:szCs w:val="22"/>
                <w:lang w:val="en-US" w:eastAsia="en-US" w:bidi="en-US"/>
              </w:rPr>
              <w:lastRenderedPageBreak/>
              <w:t>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METHYL ETHYL CELLULOSE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Methyl ethyl cellulose</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XS36, XS92, XS95, XS165, XS190, XS191, XS292, </w:t>
            </w:r>
            <w:r w:rsidRPr="00051537">
              <w:rPr>
                <w:rFonts w:ascii="Arial" w:eastAsia="Times New Roman" w:hAnsi="Arial" w:cs="Arial"/>
                <w:color w:val="auto"/>
                <w:sz w:val="20"/>
                <w:szCs w:val="22"/>
                <w:lang w:val="en-US" w:eastAsia="en-US" w:bidi="en-US"/>
              </w:rPr>
              <w:lastRenderedPageBreak/>
              <w:t>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CARBOXYMETHYL CELLULOSE (CELLULOSE GUM)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466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carboxymethyl cellulose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332, 391, XS36, XS92, XS95,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177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325 &amp; 332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332,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SALTS OF MYRISTIC, PALMITIC AND STEARIC ACIDS WITH AMMONIA, CALCIUM, POTASSIUM AND SODIUM</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470(i)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 của acid myristic, palmitic và stearic (NH4, Ca, K và Na)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71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71 &amp; 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71,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71 &amp;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71 &amp; 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SALTS OF OLEIC ACID WITH CALCIUM, POTASSIUM AND SODIUM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470(ii)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 của acid oleic (Ca, Na và K)</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MONO- AND DI-GLYCERIDES OF FATTY ACIDS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Mono và diglycerid của các acid béo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408, XS211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268 &amp; 275</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ACETIC AND FATTY ACID ESTERS OF GLYCEROL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472a</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Este của glycerol với acid acetic và acid béo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239, 268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LACTIC AND FATTY ACID ESTERS OF GLYCEROL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472b</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Este của glycerol với acid lactic và acid béo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300, XS167, </w:t>
            </w:r>
            <w:r w:rsidRPr="00051537">
              <w:rPr>
                <w:rFonts w:ascii="Arial" w:eastAsia="Times New Roman" w:hAnsi="Arial" w:cs="Arial"/>
                <w:color w:val="auto"/>
                <w:sz w:val="20"/>
                <w:szCs w:val="22"/>
                <w:lang w:val="en-US" w:eastAsia="en-US" w:bidi="en-US"/>
              </w:rPr>
              <w:lastRenderedPageBreak/>
              <w:t>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268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CITRIC AND FATTY ACID ESTERS OF GLYCEROL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472c</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Este của glycerol với acid citric và acid béo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392, XS36, XS92, XS95, XS165, XS190, XS191,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cho trẻ đến 12 tháng tuổi, sản phẩm dinh dưỡng công thức với mục đích ăn bổ sung cho trẻ từ 6- 36 tháng tuổi và 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380 &amp; 381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268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DIACETYLTARTARIC AND FATTY ACID ESTERS OF GLYCEROL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472e</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Este của glycerol với acid diacetyl tartaric và acid béo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đông tụ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bột và cream bột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 hoàn toàn (bao gồm vỏ)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Đồ tráng miệng từ sữa (ví dụ: bánh putđinh, sữa chua trái cây </w:t>
            </w:r>
            <w:r w:rsidRPr="00051537">
              <w:rPr>
                <w:rFonts w:ascii="Arial" w:eastAsia="Times New Roman" w:hAnsi="Arial" w:cs="Arial"/>
                <w:color w:val="auto"/>
                <w:sz w:val="20"/>
                <w:szCs w:val="22"/>
                <w:lang w:val="en-US" w:eastAsia="en-US" w:bidi="en-US"/>
              </w:rPr>
              <w:lastRenderedPageBreak/>
              <w:t>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và tinh bột (bao gồm cả bột đậu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sấy khô và/hoặc đông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(không bao gồm rượu vang nho)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hạch đã qua chế biến, bao gồm cả quả hạch được phủ và hỗn hợp hạnh nhân (ví dụ: quả khô...)</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SUCROSE ESTERS OF FATTY ACIDS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Este của sucrose với các acid béo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XS250 &amp; XS252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360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 &amp; 363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XS314R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 &amp;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370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 &amp;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194 &amp;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từ gạo đã chế biến hoặc làm chín, bao gồm cả bánh gạo (loại sản phẩm theo kiểu phương Đông)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373,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Thảo mộc và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423, 424, 425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trong (VD: nước mắm)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219, 348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176, 348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348, 431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348, 433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SUCROSE OLIGOESTERS, TYPE I AND TYPE II</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473a</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Oligoeste typ 1 và typ 2 của sucrose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XS250 &amp; XS252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360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 &amp; 363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XS314R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348, 387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370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 &amp;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194 &amp;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từ gạo đã chế biến hoặc làm chín, bao gồm cả bánh gạo (loại sản phẩm theo kiểu phương Đông)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Thảo mộc và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423, 424, 425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trong (VD: nước mắm)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219, 348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176, 348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348, 431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348, 433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SUCROGLYCERIDES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Sucroglycerid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XS250 &amp; XS252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bột và cream bột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348&amp; 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360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 &amp; 363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XS314R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&amp; 370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 &amp;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194 &amp;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từ gạo đã chế biến hoặc làm chín, bao gồm cả bánh gạo (loại sản phẩm theo kiểu phương Đông)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Thảo mộc và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trong (VD: nước mắm)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219, 348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176, 348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348, 431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348, 433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POLYGLYCEROL ESTERS OF FATTY ACIDS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Este của polyglycerol với các acid béo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352, XS250 &amp; XS252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đông tụ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XS251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354 &amp; 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XS240 &amp; XS314R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367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mì cuộn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ngọt, bánh quy và bánh có nhân (ví dụ: dạng bánh trứng hoặc bánh nhân hoa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bánh nướng khác (ví dụ: bánh rán doughnut, bánh cuộn ngọt, bánh nướng scone và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các loại bánh nướng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 ăn liền, kể cả loại đóng hộp, đóng chai và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 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XS306R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POLYGLYCEROL ESTERS OF INTERESTERIFIED RICINOLEIC ACID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Este của polyglycerol với acid ricinoleic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XS251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bọc các sản phẩm thịt, có thể ăn được (VD: vỏ bọc xúc xích)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PROPYLENE GLYCOL ESTERS OF FATTY ACIDS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Este của propylen glycol với acid béo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 &amp;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 &amp; 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07.0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THERMALLY OXIDIZED SOYA BEAN OIL INTERACTED WITH MONO- AND DIGLYCERIDES OF FATTY ACIDS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đậu nành oxy hóa nhiệt tương tác với mono và diglycerid của các acid béo</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DIOCTYL SODIUM SULFOSUCCINATE</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480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Dioctyl Natri sulfosuccinate</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383, 384, 385</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STEAROYL LACTYLATES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481(i)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stearoyl lactylat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482(i)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stearoyl lactylat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XS250 &amp; XS252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Chất béo thể nhũ tương, chủ yếu loại dầu trong nước, bao gồm cả </w:t>
            </w:r>
            <w:r w:rsidRPr="00051537">
              <w:rPr>
                <w:rFonts w:ascii="Arial" w:eastAsia="Times New Roman" w:hAnsi="Arial" w:cs="Arial"/>
                <w:color w:val="auto"/>
                <w:sz w:val="20"/>
                <w:szCs w:val="22"/>
                <w:lang w:val="en-US" w:eastAsia="en-US" w:bidi="en-US"/>
              </w:rPr>
              <w:lastRenderedPageBreak/>
              <w:t>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XS240 &amp; XS314R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194 &amp; 371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lên men và bánh mì đặc biệt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soda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373, 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sấy khô và/hoặc đông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XS306R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mạnh chưng cất có hàm lượng cồn trên 15%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432</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STEARYL CITRATE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484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Stearyl citrat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SORBITAN ESTERS OF FATTY ACIDS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491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Sorbitan monostearat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Sorbitan tristearat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Sorbitan monolaurat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Sorbitan monooleat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495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Sorbitan monopalmitat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XS250 &amp; XS252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349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XS251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Đồ tráng miệng từ chất béo, không bao gồm đồ tráng miệng từ </w:t>
            </w:r>
            <w:r w:rsidRPr="00051537">
              <w:rPr>
                <w:rFonts w:ascii="Arial" w:eastAsia="Times New Roman" w:hAnsi="Arial" w:cs="Arial"/>
                <w:color w:val="auto"/>
                <w:sz w:val="20"/>
                <w:szCs w:val="22"/>
                <w:lang w:val="en-US" w:eastAsia="en-US" w:bidi="en-US"/>
              </w:rPr>
              <w:lastRenderedPageBreak/>
              <w:t>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XS240 &amp; XS314R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 123 &amp;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mềm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nuga và kẹo hạnh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 &amp; 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 &amp; 194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mì cuộn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bánh mì, bao gồm cả bánh mì gối (bread stuffing) và bột cà mỳ</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 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Men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nước có hương vị và cacbonat hóa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nước có hương vị và không cacbonat hóa, bao gồm cả rượu mạnh pha đường và ades</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cô đặc từ nước có hương vị (dạng rắn hoặc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429</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Bơ</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Tinh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&amp; 316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240, 243, 295, 319 &amp; 320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HYDROGEN 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hydro 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Bơ</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&amp; 316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240, 319 &amp; 320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SESQUICARBONATE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500(iii)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sesquicarbonat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POTASSIUM 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501(i)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POTASSIUM HYDROGEN 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501(ii)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hydro 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AMMONIUM 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503(i)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Amoni 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248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AMMONIUM HYDROGEN 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503(ii)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Amoni hydro 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248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MAGNESIUM 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504(i)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bột, dextroza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MAGNESIUM HYDROXIDE CARBONATE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504(ii)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hydroxyd carbonat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HYDROCHLORIC ACID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hydrocloric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POTASSIUM CHLORIDE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508</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clorid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&amp;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CHLORIDE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clorid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 323 &amp; 324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MAGNESIUM CHLORIDE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511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clorid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STANNOUS CHLORIDE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Thiếc clorid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43, 141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SULFATE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516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sulfat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Mã nhóm </w:t>
            </w:r>
            <w:r w:rsidRPr="00051537">
              <w:rPr>
                <w:rFonts w:ascii="Arial" w:eastAsia="Times New Roman" w:hAnsi="Arial" w:cs="Arial"/>
                <w:b/>
                <w:color w:val="auto"/>
                <w:sz w:val="20"/>
                <w:szCs w:val="22"/>
                <w:lang w:val="en-US" w:eastAsia="en-US" w:bidi="en-US"/>
              </w:rPr>
              <w:lastRenderedPageBreak/>
              <w:t>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ML </w:t>
            </w:r>
            <w:r w:rsidRPr="00051537">
              <w:rPr>
                <w:rFonts w:ascii="Arial" w:eastAsia="Times New Roman" w:hAnsi="Arial" w:cs="Arial"/>
                <w:b/>
                <w:color w:val="auto"/>
                <w:sz w:val="20"/>
                <w:szCs w:val="22"/>
                <w:lang w:val="en-US" w:eastAsia="en-US" w:bidi="en-US"/>
              </w:rPr>
              <w:lastRenderedPageBreak/>
              <w:t>(mg/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 323 &amp; 324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MAGNESIUM SULFATE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518</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sulfat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ALUMINIUM AMMONIUM SULFATE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Nhôm amoni sulfat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245, 296, XS66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247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246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244 &amp; 246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246 &amp; 248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246 &amp; 249</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đã nấu chín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250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HYDROXIDE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hydroxyd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Bơ</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&amp; 316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319 &amp; 320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POTASSIUM HYDROXIDE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hydroxyd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HYDROXYD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hydroxyd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Bơ</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 &amp; 72</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AMMONIUM HYDROXIDE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Amoni hydroxyd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MAGNESIUM HYDROXIDE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528</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hydroxyd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Buttermilk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OXIDE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529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Oxyd calci</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MAGNESIUM OXIDE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530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Oxyd magnesi</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FERROCYANIDES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ferrocyanid</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ferrocyanid</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538</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ferrocyanid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 &amp; 107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ALUMINIUM PHOSPHATES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541(i)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nhôm phosphat, dạng acid</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541(ii)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nhôm phosphat, dạng bazo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251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cracker, không bao gồm bánh cracker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246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bánh nướng thông thường khác (ví dụ: bánh vòng, bánh mì ổ dẹt, bánh nướng xốp kiểu Anh)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244 &amp; 246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mỳ và bánh bao hấp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246 &amp; 248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trộn sẵn cho bánh mỳ và bánh nướng thông thường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246 &amp; 249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SILICON DIOXIDE, AMORPHOUS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Dioxyd silic vô định hình</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bột, dextroza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 &amp; 318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SILICATE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silicat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bột, dextroza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MAGNESIUM SILICATE, SYNTHETIC</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553(i)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silicat tổng hợp</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bột, dextroza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TALC</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553(iii)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talc</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ALUMINOSILICATE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nhôm silicat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bột và cream bột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174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254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255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 &amp; XS117</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570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GLUCONO DELTA-LACTONE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575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Glucono delta-lacton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whey protein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SODIUM GLUCONATE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576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gluconat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XS166, XS167, XS189, XS190, XS191, XS222, XS236, XS244, XS292,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FERROUS GLUCONATE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579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Sắt (II) gluconat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Rau, củ (bao gồm nấm, rễ, thực vật thân củ và thân rễ, đậu, đỗ, lô </w:t>
            </w:r>
            <w:r w:rsidRPr="00051537">
              <w:rPr>
                <w:rFonts w:ascii="Arial" w:eastAsia="Times New Roman" w:hAnsi="Arial" w:cs="Arial"/>
                <w:color w:val="auto"/>
                <w:sz w:val="20"/>
                <w:szCs w:val="22"/>
                <w:lang w:val="en-US" w:eastAsia="en-US" w:bidi="en-US"/>
              </w:rPr>
              <w:lastRenderedPageBreak/>
              <w:t>hội) tảo biển ngâm trong dấm, dầu, nước muối hoặc nước tương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 &amp; 48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FERROUS LACTATE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585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Sắt (II) lactat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 &amp; 48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GLUTAMIC ACID, 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glutamic (L(+)-)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MONOSODIUM L-GLUTAMATE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Mononatri L-glutamat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Thủy sản và sản phẩm thủy sản hun khói, sấy khô, lên men hoặc </w:t>
            </w:r>
            <w:r w:rsidRPr="00051537">
              <w:rPr>
                <w:rFonts w:ascii="Arial" w:eastAsia="Times New Roman" w:hAnsi="Arial" w:cs="Arial"/>
                <w:color w:val="auto"/>
                <w:sz w:val="20"/>
                <w:szCs w:val="22"/>
                <w:lang w:val="en-US" w:eastAsia="en-US" w:bidi="en-US"/>
              </w:rPr>
              <w:lastRenderedPageBreak/>
              <w:t>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29, 313, </w:t>
            </w:r>
            <w:r w:rsidRPr="00051537">
              <w:rPr>
                <w:rFonts w:ascii="Arial" w:eastAsia="Times New Roman" w:hAnsi="Arial" w:cs="Arial"/>
                <w:color w:val="auto"/>
                <w:sz w:val="20"/>
                <w:szCs w:val="22"/>
                <w:lang w:val="en-US" w:eastAsia="en-US" w:bidi="en-US"/>
              </w:rPr>
              <w:lastRenderedPageBreak/>
              <w:t>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MONOPOTASSIUM L-GLUTAMATE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Monokali L-glutamat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DI-L-GLUTAMATE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di-L-glutamat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MONOAMMONIUM L-GLUTAMATE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Monoamoni glutamat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MAGNESIUM DI-L-GLUTAMATE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Magnesi di-L glutamat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GUANYLIC ACID, 5'-</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guanylic, 5'-</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DISODIUM 5'-GUANYLATE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Dinatri 5'-guanylat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309,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DIPOTASSIUM 5'-GUANYLATE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628</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Dikali 5'-guanylat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5'-GUANYLATE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629</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5'-guanylat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INOSINIC ACID, 5'-</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inosinic, 5'-</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DISODIUM 5'-INOSINATE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Dinatri 5'-inosinat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309,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29, XS167, XS189, XS222, XS236, </w:t>
            </w:r>
            <w:r w:rsidRPr="00051537">
              <w:rPr>
                <w:rFonts w:ascii="Arial" w:eastAsia="Times New Roman" w:hAnsi="Arial" w:cs="Arial"/>
                <w:color w:val="auto"/>
                <w:sz w:val="20"/>
                <w:szCs w:val="22"/>
                <w:lang w:val="en-US" w:eastAsia="en-US" w:bidi="en-US"/>
              </w:rPr>
              <w:lastRenderedPageBreak/>
              <w:t>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POTASSIUM 5'-INOSINATE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5'-inosinat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5'-INOSINATE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5'-inosinat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CALCIUM 5'-RIBONUCLEOTIDES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5'-ribonucleotid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DISODIUM 5'-RIBONUCLEOTIDES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Dinatri 5'-ribonucleotid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95, XS36, XS92, </w:t>
            </w:r>
            <w:r w:rsidRPr="00051537">
              <w:rPr>
                <w:rFonts w:ascii="Arial" w:eastAsia="Times New Roman" w:hAnsi="Arial" w:cs="Arial"/>
                <w:color w:val="auto"/>
                <w:sz w:val="20"/>
                <w:szCs w:val="22"/>
                <w:lang w:val="en-US" w:eastAsia="en-US" w:bidi="en-US"/>
              </w:rPr>
              <w:lastRenderedPageBreak/>
              <w:t>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309,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và/hoặc nấu chín,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312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29,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MALTOL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Maltol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ETHYL MALTOL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Ethyl maltol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POLYDIMETHYLSILOXANE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900a</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Polydimethyl siloxan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bột và cream bột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và chất béo thực vật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Mỡ lợn, mỡ trâu, bò hay mỡ cừu, dầu cá và mỡ của các động vật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dạng phết, chất béo sữa dạng phết và sản phẩm dạng phết hỗn hợp</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nhào (ví dụ: để làm lớp phủ bột hoặc lớp phủ bánh mì cho cá hoặc thịt gia cầm)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BEESWAX</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Sáp ong</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CANDELILLA WAX</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Sáp candelilla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 xml:space="preserve">ML (mg/ </w:t>
            </w:r>
            <w:r w:rsidRPr="00051537">
              <w:rPr>
                <w:rFonts w:ascii="Arial" w:eastAsia="Times New Roman" w:hAnsi="Arial" w:cs="Arial"/>
                <w:b/>
                <w:color w:val="auto"/>
                <w:sz w:val="20"/>
                <w:szCs w:val="22"/>
                <w:lang w:val="en-US" w:eastAsia="en-US" w:bidi="en-US"/>
              </w:rPr>
              <w:lastRenderedPageBreak/>
              <w:t>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CARNAUBA WAX</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Sáp carnauba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đã qua chế biến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XS87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SHELLAC, BLEACHED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Shellac tẩy trắng</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MICROCRYSTALLINE WAX</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905c(i)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Sáp vi tinh thể</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Vỏ của phomat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tươi đã xử lý bề mặt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XS309R</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MINERAL OIL, HIGH VISCOSITY</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905d</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khoáng, độ nhớt cao</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05.1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cacao, các sản phẩm sô cô la, bao gồm cả các sản phẩm giống và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XS86, XS87, XS105 &amp;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nguyên hạt, dạng ép thành tấm hoặc hạt đã tách vỏ, bao gồm cả gạo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đông lạnh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MINERAL OIL, MEDIUM VISCOSITY</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905e</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khoáng, độ nhớt trung bình</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kẹo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XS86, XS87, XS105, XS309R, XS141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mì cuộn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 &amp; 126</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HYDROGENATED POLY-1-DECENES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Hydrogenated poly-1-decenes</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mềm</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CHLORINE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Khí clor</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87</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AZODICARBONAMIDE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927a</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Azodicarbonamid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BENZOYL PEROXIDE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928</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Benzoyl peroxyd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lỏng,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147</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75</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NITROGEN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941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Khí nitơ</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dạng lỏng khác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 &amp; 278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gọt vỏ hoặc cắt miếng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 382, XS167, 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 &amp; 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NITROUS OXIDE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942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Khí nitơ oxyd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59 &amp; 278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gọt vỏ hoặc cắt miếng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Nhuyễn thể, giáp xác, da gai tươi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390,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308, 392, XS36, XS92, XS95, XS165, XS190, XS191, XS312, XS315</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ACESULFAME POTASSIUM</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Acesulfam kali</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 &amp; XS319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&amp; 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 188 &amp;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 &amp; 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156 &amp; 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mềm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157, 188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nuga và kẹo hạnh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188, XS36, XS92, XS95, XS165, XS166, XS167, XS189, XS190, XS191, XS222, XS236, XS244 XS292,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188 &amp;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188,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159 &amp; 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 &amp; 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 &amp; 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 &amp; 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 &amp; 188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ASPARTAME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Aspartam</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191, 405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chưa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&amp; 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 &amp; XS319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&amp; 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 191 &amp;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37, 191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mềm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148,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nuga và kẹo hạnh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165, 191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qua chế biến,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144, 191, XS36, </w:t>
            </w:r>
            <w:r w:rsidRPr="00051537">
              <w:rPr>
                <w:rFonts w:ascii="Arial" w:eastAsia="Times New Roman" w:hAnsi="Arial" w:cs="Arial"/>
                <w:color w:val="auto"/>
                <w:sz w:val="20"/>
                <w:szCs w:val="22"/>
                <w:lang w:val="en-US" w:eastAsia="en-US" w:bidi="en-US"/>
              </w:rPr>
              <w:lastRenderedPageBreak/>
              <w:t>XS92, XS95, XS165, XS166, XS167, XS189 XS190, XS191, XS222, XS236, XS244, XS292, XS311,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191 &amp;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191,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159, 191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188, 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 &amp; 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 &amp; 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Cà phê, sản phẩm tương tự cà phê, chè, đồ uống thảo dược và </w:t>
            </w:r>
            <w:r w:rsidRPr="00051537">
              <w:rPr>
                <w:rFonts w:ascii="Arial" w:eastAsia="Times New Roman" w:hAnsi="Arial" w:cs="Arial"/>
                <w:color w:val="auto"/>
                <w:sz w:val="20"/>
                <w:szCs w:val="22"/>
                <w:lang w:val="en-US" w:eastAsia="en-US" w:bidi="en-US"/>
              </w:rPr>
              <w:lastRenderedPageBreak/>
              <w:t>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191</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CYCLAMATES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952(i)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Acid cyclamic</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952(ii)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cyclamat</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952(iv)</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cyclamat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&amp; XS319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156,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&amp; 165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&amp; 159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&amp; 122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122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 &amp; 127</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SACCHARINS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954(i)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Saccharin</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954(ii)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Calci saccharin</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954(iii)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Kali saccharin</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954(iv)</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Natri saccharin</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 &amp;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163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nguyên miếng hoặc cắt nhỏ đã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XS96 &amp; XS97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XS88, XS89 </w:t>
            </w:r>
            <w:r w:rsidRPr="00051537">
              <w:rPr>
                <w:rFonts w:ascii="Arial" w:eastAsia="Times New Roman" w:hAnsi="Arial" w:cs="Arial"/>
                <w:color w:val="auto"/>
                <w:sz w:val="20"/>
                <w:szCs w:val="22"/>
                <w:lang w:val="en-US" w:eastAsia="en-US" w:bidi="en-US"/>
              </w:rPr>
              <w:lastRenderedPageBreak/>
              <w:t>&amp;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được bảo quản sơ bộ, bao gồm cả nhuyễn thể, giáp xác, da gai (ví dụ: sản phẩm cá dạng xay nhuyễn), không bao gồm các sản phẩm thuộc mã nhóm 09.3.1 - 09.3.3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nhuyễn từ đậu tương lên men (VD: miso)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tương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nước có hương vị và cacbonat hóa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nước có hương vị và không cacbonat hóa, bao gồm cả rượu mạnh pha đường và ades</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cô đặc từ nước có hương vị (dạng rắn hoặc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Cà phê, sản phẩm tương tự cà phê, chè, đồ uống thảo dược và các loại đồ uống nóng từ ngũ cốc, không bao gồm đồ uống từ </w:t>
            </w:r>
            <w:r w:rsidRPr="00051537">
              <w:rPr>
                <w:rFonts w:ascii="Arial" w:eastAsia="Times New Roman" w:hAnsi="Arial" w:cs="Arial"/>
                <w:color w:val="auto"/>
                <w:sz w:val="20"/>
                <w:szCs w:val="22"/>
                <w:lang w:val="en-US" w:eastAsia="en-US" w:bidi="en-US"/>
              </w:rPr>
              <w:lastRenderedPageBreak/>
              <w:t>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SUCRALOSE (TRICHLOROGALACTOSUCROSE)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Sucralose (Triclorogalacto sucrose)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(bột) và bánh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 &amp; XS141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169 &amp; 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1800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164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từ gạo đã chế biến hoặc làm chín, bao gồm cả bánh gạo (loại sản phẩm theo kiểu phương Đông)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Thảo mộc và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quả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ALITAME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956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Alitam</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STEVIOL GLYCOSIDES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960a</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Steviol glycosid từ Stevia rebaudiana Bertoni (Steviol glycosid từ Stevia)</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960b(i)</w:t>
            </w:r>
          </w:p>
        </w:tc>
        <w:tc>
          <w:tcPr>
            <w:tcW w:w="3277" w:type="pct"/>
            <w:gridSpan w:val="3"/>
            <w:tcBorders>
              <w:bottom w:val="single" w:sz="4" w:space="0" w:color="auto"/>
            </w:tcBorders>
          </w:tcPr>
          <w:p w:rsidR="002372F0" w:rsidRPr="00051537" w:rsidRDefault="002372F0" w:rsidP="006C6D7D">
            <w:pPr>
              <w:tabs>
                <w:tab w:val="left" w:pos="117"/>
                <w:tab w:val="left" w:pos="8234"/>
              </w:tabs>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Rebaudiosid A từ multiple gene donors expressed in Yarrowia  </w:t>
            </w:r>
            <w:r w:rsidRPr="00051537">
              <w:rPr>
                <w:rFonts w:ascii="Arial" w:eastAsia="Times New Roman" w:hAnsi="Arial" w:cs="Arial"/>
                <w:color w:val="auto"/>
                <w:sz w:val="20"/>
                <w:szCs w:val="22"/>
                <w:lang w:val="en-US" w:eastAsia="en-US" w:bidi="en-US"/>
              </w:rPr>
              <w:tab/>
              <w:t>lipolytica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&amp; XS243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&amp; 201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XS319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199 &amp;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06.8.1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đậu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thịt, thịt gia cầm và thịt thú xay nhỏ đã qua xử lý nhiệt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202, XS88, XS89 &amp; XS98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ướp muối và/hoặc làm đông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&amp; 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bao gồm cả nhuyễn thể, giáp xác, da gai, đã được ngâm dầm và/hoặc ngâm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thay thế cá hồi, trứng cá muối và các sản phẩm trứng cá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gia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&amp; 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&amp; 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12.6.4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trong (VD: nước mắm)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tương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tương không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loại nước tương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198 &amp; 294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&amp; 203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 &amp; 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170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NEOTAME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961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Neotam</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tạo màu trắng cho đồ uống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cream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sữa bột và cream 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phomat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béo thể nhũ tương, chủ yếu loại dầu trong nước, bao gồm cả các sản phẩm được phối trộn và/hoặc sản phẩm từ chất béo thể nhũ tương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03.0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Đá thực phẩm, bao gồm nước quả ướp lạnh và kem trái cây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ngâm dấm, dầu hoặc nước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quả (ví dụ: chutney), không bao gồm các sản phẩm thuộc mã nhóm 04.1.2.5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ướp đường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04.1.2.10</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Nhân từ quả cho bánh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quả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đông lạnh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khô (bao gồm nấm, rễ, thực vật thân củ và thân rễ, đậu, đỗ, lô hội), tảo biển, quả hạch và hạt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đóng hộp, đóng chai (đã thanh trùng) hoặc đóng túi (bao gồm nấm, rễ, thực vật thân củ và thân rễ, đậu, đỗ, lô hội) và tảo biển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và dạng phết nhuyễn (VD: bơ lạc)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đã nấu chín hoặc chiên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cacao (dạng siro)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158, 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dùng để trang trí (ví dụ, dùng cho bánh), lớp phủ (không có trái cây) và nước sốt ngọt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Ngũ cốc ăn sáng, bao gồm cả yến mạch xay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làm từ ngũ cốc và tinh bột (VD: bánh putđing gạo, bánh putđing từ bột sắn...)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80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 XS37, XS70, XS90, XS94 &amp;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ăn tráng miệng từ trứng (ví dụ: món sữa trứng)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Gia vị, thảo mộc, đồ gia vị (VD: gia vị dùng cho mì ăn liền)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Mù tạt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Viên xúp và nước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XS117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không ở dạng nhũ tương (VD: tương cà chua, tương ớt, sốt kem, nước sốt từ thịt)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Hỗn hợp nước chấm và nước sốt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trong (VD: nước mắm)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Salad (salad mì ống, sa lát khoai tây) và sản phẩm dạng phết bánh sandwich, không bao gồm các sản phẩm dạng phết từ cacao và hạnh nhân thuộc mã nhóm thực phẩm 04.2.2.5 và 05.1.3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Necta rau, củ cô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65</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33</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mặn ăn liền</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32</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ASPARTAME-ACESULFAME SALT</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962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Muối aspartam-acesulfam</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từ sữa dạng lỏng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sữa (ví dụ: bánh putđinh, sữa chua trái cây hoặc sữa chua có hương vị...)</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chất béo, không bao gồm đồ tráng miệng từ sữa thuộc mã nhóm 01.7</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đóng hộp hoặc đóng lọ (đã thanh trùng)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 &amp; XS319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Mứt, thạch, mứt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04.1.2.9</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tráng miệng từ quả, bao gồm cả đồ tráng miệng chủ yếu từ nước có hương vị quả</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ngâm trong dấm, dầu, nước muối hoặc nước tương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Các sản phẩm tương tự sô cô la, sản phẩm thay thế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77 &amp; 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sơ chế, kể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 &amp; XS291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lên men hoặc đóng hộp, kể cả nhuyễn thể, giáp xác, da gai đóng hộp được bảo quản hoàn toàn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 XS3, XS37, XS70, XS90, XS94, XS119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với mục đích y tế đặc biệt, không bao gồm sản phẩm thuộc nhóm thực phẩm 13.1</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để giảm cân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ăn kiêng khác (ví dụ: thực phẩm bổ sung cho chế độ ăn kiêng), không bao gồm các sản phẩm thuộc mã nhóm từ 13.1- 13.4 và 13.6</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14.2.7</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có cồn có hương liệu (ví dụ: bia, vang và đồ uống có cồn làm lạnh)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QUILLAIA EXTRACTS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999(i)</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chiết xuất từ quillaia nhóm I</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999(ii)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chiết xuất từ quillaia nhóm II</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 &amp; 293</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ALPHA AMYLASE FROM ASPERGILLUS ORYZAE VAR.</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1100(i)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alpha-Amylase từ Aspergillus orysee var.</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và tinh bột (bao gồm cả bột đậu tương)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ALPHA-AMYLASE FROM BACILLUS SUBTILIS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1100(iii)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alpha-Amylase từ Bacillus subtilis</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và tinh bột (bao gồm cả bột đậu tương)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CARBOHYDRASE FROM BACILLUS LICHENIFORMIS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1100(vi)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Carbohydrase từ Bacillus licheniformis</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 và tinh bột (bao gồm cả bột đậu tương)</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PROTEASE FROM ASPERGILLUS ORYZAE VAR</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1101(i)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Protease từ Aspergillus orysee var.</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BROMELAIN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1101(iii)</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Bromelain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LYSOZYME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1105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Lysozym</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01.6.2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Phomat ủ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vang nho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POLYDEXTROSES</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Polydextrose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POLYVINYLPYRROLIDONE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Polyvinyl pyrrolidon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Dấm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cô đặc từ nước có hương vị (dạng rắn hoặc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Bia và đồ uống từ malt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Rượu táo, lê</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36</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POLYVINYL ALCOHOL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Polyvinyl alcohol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PULLULAN</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Pullulan</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Bột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 &amp; 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300, XS167, XS189, XS222, XS236, XS244, </w:t>
            </w:r>
            <w:r w:rsidRPr="00051537">
              <w:rPr>
                <w:rFonts w:ascii="Arial" w:eastAsia="Times New Roman" w:hAnsi="Arial" w:cs="Arial"/>
                <w:color w:val="auto"/>
                <w:sz w:val="20"/>
                <w:szCs w:val="22"/>
                <w:lang w:val="en-US" w:eastAsia="en-US" w:bidi="en-US"/>
              </w:rPr>
              <w:lastRenderedPageBreak/>
              <w:t>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POLYVINYL ALCOHOL (PVA) - POLYETHYLENE GLYCOL (PEG) GRAFT COPOLYMER</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1209</w:t>
            </w:r>
          </w:p>
        </w:tc>
        <w:tc>
          <w:tcPr>
            <w:tcW w:w="3277" w:type="pct"/>
            <w:gridSpan w:val="3"/>
            <w:tcBorders>
              <w:bottom w:val="single" w:sz="4" w:space="0" w:color="auto"/>
            </w:tcBorders>
          </w:tcPr>
          <w:p w:rsidR="002372F0" w:rsidRPr="00051537" w:rsidRDefault="002372F0" w:rsidP="006C6D7D">
            <w:pPr>
              <w:tabs>
                <w:tab w:val="left" w:pos="118"/>
                <w:tab w:val="left" w:pos="8232"/>
              </w:tabs>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Copolyme ghép của Polyvinyl alco</w:t>
            </w:r>
            <w:r>
              <w:rPr>
                <w:rFonts w:ascii="Arial" w:eastAsia="Times New Roman" w:hAnsi="Arial" w:cs="Arial"/>
                <w:color w:val="auto"/>
                <w:sz w:val="20"/>
                <w:szCs w:val="22"/>
                <w:lang w:val="en-US" w:eastAsia="en-US" w:bidi="en-US"/>
              </w:rPr>
              <w:t xml:space="preserve">hol (PVA) - Polyethylen glycol </w:t>
            </w:r>
            <w:r w:rsidRPr="00051537">
              <w:rPr>
                <w:rFonts w:ascii="Arial" w:eastAsia="Times New Roman" w:hAnsi="Arial" w:cs="Arial"/>
                <w:color w:val="auto"/>
                <w:sz w:val="20"/>
                <w:szCs w:val="22"/>
                <w:lang w:val="en-US" w:eastAsia="en-US" w:bidi="en-US"/>
              </w:rPr>
              <w:t>(PEG)</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417</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DEXTRINS, ROASTED STARCH</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1400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Dextrin, tinh bột rang</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04.2.2.7</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 53, 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XS166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90 &amp; 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ACID-TREATED STARCH</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1401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Tinh bột đã được xử lý bằng acid</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ALKALINE TREATED STARCH</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1402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Tinh bột đã được xử lý bằng kiềm</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BLEACHED STARCH</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1403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Tinh bột đã khử màu</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OXIDIZED STARCH</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1404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Tinh bột xử lý oxy hóa</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300, XS167, XS189, </w:t>
            </w:r>
            <w:r w:rsidRPr="00051537">
              <w:rPr>
                <w:rFonts w:ascii="Arial" w:eastAsia="Times New Roman" w:hAnsi="Arial" w:cs="Arial"/>
                <w:color w:val="auto"/>
                <w:sz w:val="20"/>
                <w:szCs w:val="22"/>
                <w:lang w:val="en-US" w:eastAsia="en-US" w:bidi="en-US"/>
              </w:rPr>
              <w:lastRenderedPageBreak/>
              <w:t>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269</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STARCHES, ENZYME TREATED</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1405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Tinh bột, xử lý bằng enzim</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MONOSTARCH PHOSPHATE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Monostarch phosphat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269</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lastRenderedPageBreak/>
              <w:t>DISTARCH PHOSPHATE</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Distarch phosphat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284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285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269 &amp; 270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PHOSPHATED DISTARCH PHOSPHATE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Phosphated distarch phosphat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Cá, cá phi lê và sản phẩm thủy sản bao bột đông lạnh, bao gồm cả </w:t>
            </w:r>
            <w:r w:rsidRPr="00051537">
              <w:rPr>
                <w:rFonts w:ascii="Arial" w:eastAsia="Times New Roman" w:hAnsi="Arial" w:cs="Arial"/>
                <w:color w:val="auto"/>
                <w:sz w:val="20"/>
                <w:szCs w:val="22"/>
                <w:lang w:val="en-US" w:eastAsia="en-US" w:bidi="en-US"/>
              </w:rPr>
              <w:lastRenderedPageBreak/>
              <w:t>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284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285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269 &amp; 270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ACETYLATED DISTARCH PHOSPHATE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Acetylated distarch phosphat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tabs>
                <w:tab w:val="left" w:pos="422"/>
                <w:tab w:val="center" w:pos="897"/>
              </w:tabs>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300, XS167, </w:t>
            </w:r>
            <w:r w:rsidRPr="00051537">
              <w:rPr>
                <w:rFonts w:ascii="Arial" w:eastAsia="Times New Roman" w:hAnsi="Arial" w:cs="Arial"/>
                <w:color w:val="auto"/>
                <w:sz w:val="20"/>
                <w:szCs w:val="22"/>
                <w:lang w:val="en-US" w:eastAsia="en-US" w:bidi="en-US"/>
              </w:rPr>
              <w:lastRenderedPageBreak/>
              <w:t>XS189, XS222, XS236, 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284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285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269 &amp; 270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STARCH ACETATE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Starch acetate</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269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ACETYLATED DISTARCH ADIPATE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1422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Acetylated distarch adipat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Cream tiệt trùng, xử lý nhiệt độ cao (UHT), cream trứng và cream </w:t>
            </w:r>
            <w:r w:rsidRPr="00051537">
              <w:rPr>
                <w:rFonts w:ascii="Arial" w:eastAsia="Times New Roman" w:hAnsi="Arial" w:cs="Arial"/>
                <w:color w:val="auto"/>
                <w:sz w:val="20"/>
                <w:szCs w:val="22"/>
                <w:lang w:val="en-US" w:eastAsia="en-US" w:bidi="en-US"/>
              </w:rPr>
              <w:lastRenderedPageBreak/>
              <w:t>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06.4.2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khô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ăn bổ sung cho trẻ từ 6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285 &amp;292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269, 270</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HYDROXYPROPYL STARCH</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Hydroxypropyl starch</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nguyên miếng hoặc cắt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 &amp; 326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08.1.2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Thịt, thịt gia cầm và thịt thú tươi dạng xay nhỏ</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XS36, XS92, XS95, XS165, XS190, XS191, XS292, XS312, XS315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thủy sản sốt kem và xay nhỏ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đã nấu chín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rán hoặc chiên,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09.2.5</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Thủy sản và sản phẩm thủy sản hun khói, sấy khô, lên men hoặc ướp muối,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 xml:space="preserve">300, XS167, XS189, XS222, XS236, </w:t>
            </w:r>
            <w:r w:rsidRPr="00051537">
              <w:rPr>
                <w:rFonts w:ascii="Arial" w:eastAsia="Times New Roman" w:hAnsi="Arial" w:cs="Arial"/>
                <w:color w:val="auto"/>
                <w:sz w:val="20"/>
                <w:szCs w:val="22"/>
                <w:lang w:val="en-US" w:eastAsia="en-US" w:bidi="en-US"/>
              </w:rPr>
              <w:lastRenderedPageBreak/>
              <w:t>XS244, XS311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tương tự muối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dành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284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72, 150 &amp; 292</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237 &amp; 276</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HYDROXYPROPYL DISTARCH PHOSPHATE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1442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Hydroxypropyl distarch phosphat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&amp;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01.8.2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Whey và sản phẩm whey dạng khô, không bao gồm phomat whey</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09.2.2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Cá, cá phi lê và sản phẩm thủy sản bao bột đông lạnh, bao gồm cả nhuyễn thể, giáp xác, da gai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63</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Đường và siro khác (VD: xyloza, siro từ cây thích, đường dùng phủ bánh)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258</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STARCH SODIUM OCTENYL SUCCINATE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1450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Starch natri octenyl succinat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không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234, 235</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lên men (nguyên chất), xử lý nhiệt sau lên men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Sữa đông tụ bằng renin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thanh trùng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01.4.2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Cream tiệt trùng, xử lý nhiệt độ cao (UHT), cream trứng và cream đánh trứng, cream tách béo (nguyên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đông lạnh</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dinh dưỡng công thức với mục đích y tế đặc biệt cho trẻ đến 12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376 &amp; 381</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&amp; 269</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Cà phê, sản phẩm tương tự cà phê, chè, đồ uống thảo dược và các loại đồ uống nóng từ ngũ cốc, không bao gồm đồ uống từ cacao</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160</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ACETYLATED OXIDIZED STARCH</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Acetylated oxydized starch</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13.2</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Thực phẩm bổ sung cho trẻ đến 36 tháng tuổi</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239, 269</w:t>
            </w: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CASTOR OIL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1503</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Dầu Castor</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cacao, sô cô la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350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kẹo cứng, kẹo mềm, kẹo nuga…, không bao gồm các sản phẩm thuộc mã nhóm 05.1, 05.3 và 05.4</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2100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TRIETHYL CITRATE</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1505</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Triethyl citrat</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dạng lỏng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trứng sấy khô và/hoặc đông khô</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47</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PROPYLENE GLYCOL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1520</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Propylen glycol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lastRenderedPageBreak/>
              <w:t>04.1.2.8</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chế biến từ quả, bao gồm cả thịt quả nghiền, nghiền nhuyễn, lớp tráng bề mặt từ quả và nước cốt dừa</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XS240 &amp; XS314R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05.1.3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dạng phết từ cacao, bao gồm cả loại dùng làm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XS86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cứng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5300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mềm</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XS309R</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05.2.3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nuga và kẹo hạnh nhân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Mì ống và mì sợi tươi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370</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06.4.3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Mỳ ống, mì sợi đã được làm chín và các sản phẩm tương tự</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194</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mì và bánh nướng thông thường</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07.2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Bánh nướng nhỏ (ngọt, mặn, có hương vị mặn) và bộn trộn sẵn</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12.6.1</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Nước chấm, nước sốt dạng nhũ tương (VD: nước sốt mayonnaise, nước sốt salát)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426</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417</w:t>
            </w: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Snack khoai tây, ngũ cốc, bột và tinh bột (từ thân củ, rễ, hạt họ dậu)</w:t>
            </w:r>
          </w:p>
        </w:tc>
        <w:tc>
          <w:tcPr>
            <w:tcW w:w="418" w:type="pct"/>
            <w:gridSpan w:val="2"/>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300</w:t>
            </w:r>
          </w:p>
        </w:tc>
        <w:tc>
          <w:tcPr>
            <w:tcW w:w="605" w:type="pct"/>
            <w:tcBorders>
              <w:bottom w:val="single" w:sz="4" w:space="0" w:color="auto"/>
            </w:tcBorders>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5000" w:type="pct"/>
            <w:gridSpan w:val="7"/>
            <w:tcBorders>
              <w:top w:val="single" w:sz="4" w:space="0" w:color="auto"/>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b/>
                <w:color w:val="auto"/>
                <w:sz w:val="20"/>
                <w:szCs w:val="22"/>
                <w:lang w:val="en-US" w:eastAsia="en-US" w:bidi="en-US"/>
              </w:rPr>
              <w:t>POLYETHYLENE GLYCOL</w:t>
            </w:r>
          </w:p>
        </w:tc>
      </w:tr>
      <w:tr w:rsidR="002372F0" w:rsidRPr="00051537" w:rsidTr="006C6D7D">
        <w:tc>
          <w:tcPr>
            <w:tcW w:w="700"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INS</w:t>
            </w:r>
          </w:p>
        </w:tc>
        <w:tc>
          <w:tcPr>
            <w:tcW w:w="3277" w:type="pct"/>
            <w:gridSpan w:val="3"/>
            <w:tcBorders>
              <w:top w:val="single" w:sz="4" w:space="0" w:color="auto"/>
            </w:tcBorders>
          </w:tcPr>
          <w:p w:rsidR="002372F0" w:rsidRPr="00051537" w:rsidRDefault="002372F0" w:rsidP="006C6D7D">
            <w:pPr>
              <w:autoSpaceDE w:val="0"/>
              <w:autoSpaceDN w:val="0"/>
              <w:spacing w:before="120"/>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Tên phụ gia</w:t>
            </w:r>
          </w:p>
        </w:tc>
        <w:tc>
          <w:tcPr>
            <w:tcW w:w="418" w:type="pct"/>
            <w:gridSpan w:val="2"/>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top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1521</w:t>
            </w:r>
          </w:p>
        </w:tc>
        <w:tc>
          <w:tcPr>
            <w:tcW w:w="3277" w:type="pct"/>
            <w:gridSpan w:val="3"/>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Polyethylen glycol</w:t>
            </w:r>
          </w:p>
        </w:tc>
        <w:tc>
          <w:tcPr>
            <w:tcW w:w="418" w:type="pct"/>
            <w:gridSpan w:val="2"/>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c>
          <w:tcPr>
            <w:tcW w:w="605" w:type="pct"/>
            <w:tcBorders>
              <w:bottom w:val="single" w:sz="4" w:space="0" w:color="auto"/>
            </w:tcBorders>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p>
        </w:tc>
      </w:tr>
      <w:tr w:rsidR="002372F0" w:rsidRPr="00051537" w:rsidTr="006C6D7D">
        <w:tc>
          <w:tcPr>
            <w:tcW w:w="700"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Mã nhóm thực phẩm</w:t>
            </w:r>
          </w:p>
        </w:tc>
        <w:tc>
          <w:tcPr>
            <w:tcW w:w="3277" w:type="pct"/>
            <w:gridSpan w:val="3"/>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Nhóm thực phẩm</w:t>
            </w:r>
          </w:p>
        </w:tc>
        <w:tc>
          <w:tcPr>
            <w:tcW w:w="418" w:type="pct"/>
            <w:gridSpan w:val="2"/>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ML (mg/ kg)</w:t>
            </w:r>
          </w:p>
        </w:tc>
        <w:tc>
          <w:tcPr>
            <w:tcW w:w="605" w:type="pct"/>
            <w:tcBorders>
              <w:top w:val="single" w:sz="4" w:space="0" w:color="auto"/>
            </w:tcBorders>
            <w:vAlign w:val="center"/>
          </w:tcPr>
          <w:p w:rsidR="002372F0" w:rsidRPr="00051537" w:rsidRDefault="002372F0" w:rsidP="006C6D7D">
            <w:pPr>
              <w:autoSpaceDE w:val="0"/>
              <w:autoSpaceDN w:val="0"/>
              <w:spacing w:before="120"/>
              <w:jc w:val="center"/>
              <w:rPr>
                <w:rFonts w:ascii="Arial" w:eastAsia="Times New Roman" w:hAnsi="Arial" w:cs="Arial"/>
                <w:b/>
                <w:color w:val="auto"/>
                <w:sz w:val="20"/>
                <w:szCs w:val="22"/>
                <w:lang w:val="en-US" w:eastAsia="en-US" w:bidi="en-US"/>
              </w:rPr>
            </w:pPr>
            <w:r w:rsidRPr="00051537">
              <w:rPr>
                <w:rFonts w:ascii="Arial" w:eastAsia="Times New Roman" w:hAnsi="Arial" w:cs="Arial"/>
                <w:b/>
                <w:color w:val="auto"/>
                <w:sz w:val="20"/>
                <w:szCs w:val="22"/>
                <w:lang w:val="en-US" w:eastAsia="en-US" w:bidi="en-US"/>
              </w:rPr>
              <w:t>Ghi chú</w:t>
            </w: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04.1.1.2</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Quả tươi đã xử lý bề mặt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GMP</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05.3</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Kẹo cao su</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20000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11.6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Chất tạo ngọt, bao gồm cả chất tạo ngọt đậm đặc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13.6</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Sản phẩm bổ sung vitamin và khoáng chất</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70000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r w:rsidR="002372F0" w:rsidRPr="00051537" w:rsidTr="006C6D7D">
        <w:tc>
          <w:tcPr>
            <w:tcW w:w="700" w:type="pct"/>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14.1.4</w:t>
            </w:r>
          </w:p>
        </w:tc>
        <w:tc>
          <w:tcPr>
            <w:tcW w:w="3277" w:type="pct"/>
            <w:gridSpan w:val="3"/>
          </w:tcPr>
          <w:p w:rsidR="002372F0" w:rsidRPr="00051537" w:rsidRDefault="002372F0" w:rsidP="006C6D7D">
            <w:pPr>
              <w:autoSpaceDE w:val="0"/>
              <w:autoSpaceDN w:val="0"/>
              <w:spacing w:before="120"/>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Đồ uống hương liệu, bao gồm đồ uống “thể thao”, “năng lượng” hoặc “điện giải” và các đồ uống đặc biệt khác</w:t>
            </w:r>
          </w:p>
        </w:tc>
        <w:tc>
          <w:tcPr>
            <w:tcW w:w="418" w:type="pct"/>
            <w:gridSpan w:val="2"/>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r w:rsidRPr="00051537">
              <w:rPr>
                <w:rFonts w:ascii="Arial" w:eastAsia="Times New Roman" w:hAnsi="Arial" w:cs="Arial"/>
                <w:color w:val="auto"/>
                <w:sz w:val="20"/>
                <w:szCs w:val="22"/>
                <w:lang w:val="en-US" w:eastAsia="en-US" w:bidi="en-US"/>
              </w:rPr>
              <w:t>1000</w:t>
            </w:r>
          </w:p>
        </w:tc>
        <w:tc>
          <w:tcPr>
            <w:tcW w:w="605" w:type="pct"/>
          </w:tcPr>
          <w:p w:rsidR="002372F0" w:rsidRPr="00051537" w:rsidRDefault="002372F0" w:rsidP="006C6D7D">
            <w:pPr>
              <w:autoSpaceDE w:val="0"/>
              <w:autoSpaceDN w:val="0"/>
              <w:spacing w:before="120"/>
              <w:jc w:val="center"/>
              <w:rPr>
                <w:rFonts w:ascii="Arial" w:eastAsia="Times New Roman" w:hAnsi="Arial" w:cs="Arial"/>
                <w:color w:val="auto"/>
                <w:sz w:val="20"/>
                <w:szCs w:val="22"/>
                <w:lang w:val="en-US" w:eastAsia="en-US" w:bidi="en-US"/>
              </w:rPr>
            </w:pPr>
          </w:p>
        </w:tc>
      </w:tr>
    </w:tbl>
    <w:p w:rsidR="002372F0" w:rsidRPr="00051537" w:rsidRDefault="002372F0" w:rsidP="002372F0">
      <w:pPr>
        <w:autoSpaceDE w:val="0"/>
        <w:autoSpaceDN w:val="0"/>
        <w:spacing w:before="120"/>
        <w:rPr>
          <w:rFonts w:ascii="Times New Roman" w:eastAsia="Times New Roman" w:hAnsi="Times New Roman" w:cs="Times New Roman"/>
          <w:color w:val="auto"/>
          <w:sz w:val="22"/>
          <w:szCs w:val="22"/>
          <w:lang w:val="en-US" w:eastAsia="en-US" w:bidi="en-US"/>
        </w:rPr>
      </w:pPr>
    </w:p>
    <w:p w:rsidR="002372F0" w:rsidRPr="00051537" w:rsidRDefault="002372F0" w:rsidP="002372F0">
      <w:pPr>
        <w:autoSpaceDE w:val="0"/>
        <w:autoSpaceDN w:val="0"/>
        <w:adjustRightInd w:val="0"/>
        <w:spacing w:before="120"/>
        <w:jc w:val="center"/>
        <w:rPr>
          <w:rFonts w:ascii="Arial" w:eastAsia="Times New Roman" w:hAnsi="Arial" w:cs="Arial"/>
          <w:b/>
          <w:color w:val="auto"/>
          <w:szCs w:val="26"/>
          <w:lang w:val="en-US" w:eastAsia="en-US"/>
        </w:rPr>
      </w:pPr>
      <w:r w:rsidRPr="00051537">
        <w:rPr>
          <w:rFonts w:ascii="Arial" w:eastAsia="Times New Roman" w:hAnsi="Arial" w:cs="Arial"/>
          <w:b/>
          <w:bCs/>
          <w:color w:val="auto"/>
          <w:szCs w:val="26"/>
          <w:lang w:val="en-US" w:eastAsia="en-US"/>
        </w:rPr>
        <w:t>PHỤ LỤC 2B</w:t>
      </w:r>
    </w:p>
    <w:p w:rsidR="002372F0" w:rsidRPr="00051537" w:rsidRDefault="002372F0" w:rsidP="002372F0">
      <w:pPr>
        <w:autoSpaceDE w:val="0"/>
        <w:autoSpaceDN w:val="0"/>
        <w:adjustRightInd w:val="0"/>
        <w:spacing w:before="120"/>
        <w:jc w:val="center"/>
        <w:rPr>
          <w:rFonts w:ascii="Arial" w:eastAsia="Times New Roman" w:hAnsi="Arial" w:cs="Arial"/>
          <w:color w:val="auto"/>
          <w:sz w:val="20"/>
          <w:szCs w:val="26"/>
          <w:lang w:val="en-US" w:eastAsia="en-US"/>
        </w:rPr>
      </w:pPr>
      <w:r w:rsidRPr="00051537">
        <w:rPr>
          <w:rFonts w:ascii="Arial" w:eastAsia="Times New Roman" w:hAnsi="Arial" w:cs="Arial"/>
          <w:bCs/>
          <w:color w:val="auto"/>
          <w:sz w:val="20"/>
          <w:szCs w:val="26"/>
          <w:lang w:val="en-US" w:eastAsia="en-US"/>
        </w:rPr>
        <w:t>MỨC SỬ DỤNG TỐI ĐA PHỤ GIA THỰC PHẨM TRONG THỰC PHẨM CHƯA ĐƯỢC QUY ĐỊNH THEO TIÊU CHUẨN CODEX STAN 192-1995 (2018)</w:t>
      </w:r>
      <w:r w:rsidRPr="00051537">
        <w:rPr>
          <w:rFonts w:ascii="Arial" w:eastAsia="Times New Roman" w:hAnsi="Arial" w:cs="Arial"/>
          <w:bCs/>
          <w:color w:val="auto"/>
          <w:sz w:val="20"/>
          <w:szCs w:val="26"/>
          <w:lang w:val="en-US" w:eastAsia="en-US"/>
        </w:rPr>
        <w:br/>
      </w:r>
      <w:r w:rsidRPr="00051537">
        <w:rPr>
          <w:rFonts w:ascii="Arial" w:eastAsia="Times New Roman" w:hAnsi="Arial" w:cs="Arial"/>
          <w:i/>
          <w:iCs/>
          <w:color w:val="auto"/>
          <w:sz w:val="20"/>
          <w:szCs w:val="26"/>
          <w:lang w:val="en-US" w:eastAsia="en-US"/>
        </w:rPr>
        <w:t>(Ban hành kèm theo Thông tư số 24/2019/TT-BYT ngày 30 tháng 8 năm 2019)</w:t>
      </w: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CURCUMIN</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100(i)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Curcumin</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4"/>
        <w:gridCol w:w="1558"/>
        <w:gridCol w:w="1649"/>
      </w:tblGrid>
      <w:tr w:rsidR="002372F0" w:rsidRPr="00051537" w:rsidTr="006C6D7D">
        <w:tblPrEx>
          <w:tblCellMar>
            <w:top w:w="0" w:type="dxa"/>
            <w:left w:w="0" w:type="dxa"/>
            <w:bottom w:w="0" w:type="dxa"/>
            <w:right w:w="0" w:type="dxa"/>
          </w:tblCellMar>
        </w:tblPrEx>
        <w:tc>
          <w:tcPr>
            <w:tcW w:w="3232" w:type="pct"/>
            <w:shd w:val="clear" w:color="auto" w:fill="auto"/>
            <w:vAlign w:val="center"/>
          </w:tcPr>
          <w:p w:rsidR="002372F0" w:rsidRPr="00051537" w:rsidRDefault="002372F0" w:rsidP="006C6D7D">
            <w:pPr>
              <w:autoSpaceDE w:val="0"/>
              <w:autoSpaceDN w:val="0"/>
              <w:adjustRightInd w:val="0"/>
              <w:spacing w:before="120"/>
              <w:jc w:val="center"/>
              <w:rPr>
                <w:rFonts w:ascii="Arial" w:eastAsia="Times New Roman" w:hAnsi="Arial" w:cs="Arial"/>
                <w:b/>
                <w:bCs/>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59" w:type="pct"/>
            <w:shd w:val="clear" w:color="auto" w:fill="auto"/>
            <w:vAlign w:val="center"/>
          </w:tcPr>
          <w:p w:rsidR="002372F0" w:rsidRPr="00051537" w:rsidRDefault="002372F0" w:rsidP="006C6D7D">
            <w:pPr>
              <w:autoSpaceDE w:val="0"/>
              <w:autoSpaceDN w:val="0"/>
              <w:adjustRightInd w:val="0"/>
              <w:spacing w:before="120"/>
              <w:jc w:val="center"/>
              <w:rPr>
                <w:rFonts w:ascii="Arial" w:eastAsia="Times New Roman" w:hAnsi="Arial" w:cs="Arial"/>
                <w:b/>
                <w:bCs/>
                <w:color w:val="auto"/>
                <w:sz w:val="20"/>
                <w:szCs w:val="28"/>
                <w:lang w:val="en-US" w:eastAsia="en-US"/>
              </w:rPr>
            </w:pPr>
            <w:r w:rsidRPr="00051537">
              <w:rPr>
                <w:rFonts w:ascii="Arial" w:eastAsia="Times New Roman" w:hAnsi="Arial" w:cs="Arial"/>
                <w:b/>
                <w:bCs/>
                <w:color w:val="auto"/>
                <w:sz w:val="20"/>
                <w:szCs w:val="28"/>
                <w:lang w:val="en-US" w:eastAsia="en-US"/>
              </w:rPr>
              <w:t>ML (mg/kg)</w:t>
            </w:r>
          </w:p>
        </w:tc>
        <w:tc>
          <w:tcPr>
            <w:tcW w:w="909" w:type="pct"/>
            <w:shd w:val="clear" w:color="auto" w:fill="auto"/>
            <w:vAlign w:val="center"/>
          </w:tcPr>
          <w:p w:rsidR="002372F0" w:rsidRPr="00051537" w:rsidRDefault="002372F0" w:rsidP="006C6D7D">
            <w:pPr>
              <w:autoSpaceDE w:val="0"/>
              <w:autoSpaceDN w:val="0"/>
              <w:adjustRightInd w:val="0"/>
              <w:spacing w:before="120"/>
              <w:jc w:val="center"/>
              <w:rPr>
                <w:rFonts w:ascii="Arial" w:eastAsia="Times New Roman" w:hAnsi="Arial" w:cs="Arial"/>
                <w:b/>
                <w:bCs/>
                <w:color w:val="auto"/>
                <w:sz w:val="20"/>
                <w:szCs w:val="28"/>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Đá thực phẩm, bao gồm nước hoa quả ướp lạnh và kem trái cây</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150</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Sản phẩm kẹo cứng, kẹo mềm, kẹo nuga và bánh hạnh nhân</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300</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554, 568</w:t>
            </w: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Kẹo cao su</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300</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554</w:t>
            </w: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lastRenderedPageBreak/>
              <w:t>Đồ gia vị</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500</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Bánh nướng nhỏ</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200</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557</w:t>
            </w: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 xml:space="preserve">Đồ uống có hương vị (không bao gồm sản phẩm </w:t>
            </w:r>
            <w:r w:rsidRPr="00051537">
              <w:rPr>
                <w:rFonts w:ascii="Arial" w:eastAsia="Times New Roman" w:hAnsi="Arial" w:cs="Arial"/>
                <w:color w:val="auto"/>
                <w:position w:val="-1"/>
                <w:sz w:val="20"/>
                <w:szCs w:val="28"/>
                <w:lang w:val="en-US" w:eastAsia="en-US"/>
              </w:rPr>
              <w:t>sữa sô cô la, đồ uống từ sữa có hương vị và các</w:t>
            </w:r>
            <w:r w:rsidRPr="00051537">
              <w:rPr>
                <w:rFonts w:ascii="Arial" w:eastAsia="Times New Roman" w:hAnsi="Arial" w:cs="Arial"/>
                <w:bCs/>
                <w:color w:val="auto"/>
                <w:sz w:val="20"/>
                <w:szCs w:val="28"/>
                <w:lang w:val="en-US" w:eastAsia="en-US"/>
              </w:rPr>
              <w:t xml:space="preserve"> sản phẩm malt)</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100</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Snack khoai tây, ngũ cốc, bột và tinh bột (không bao gồm dạng mặn đùn hoặc mặn phồng)</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100</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553</w:t>
            </w: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Snack khoai tây, ngũ cốc, bột và tinh bột (dạng mặn đùn hoặc mặn phồng)</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200</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553</w:t>
            </w:r>
          </w:p>
        </w:tc>
      </w:tr>
    </w:tbl>
    <w:p w:rsidR="002372F0" w:rsidRPr="00051537" w:rsidRDefault="002372F0" w:rsidP="002372F0">
      <w:pPr>
        <w:widowControl/>
        <w:spacing w:before="120"/>
        <w:rPr>
          <w:rFonts w:ascii="Arial" w:eastAsia="Times New Roman" w:hAnsi="Arial" w:cs="Arial"/>
          <w:color w:val="auto"/>
          <w:sz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TURMERIC</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100(ii)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Turmeric</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W w:w="5000" w:type="pct"/>
        <w:tblCellMar>
          <w:left w:w="0" w:type="dxa"/>
          <w:right w:w="0" w:type="dxa"/>
        </w:tblCellMar>
        <w:tblLook w:val="0000" w:firstRow="0" w:lastRow="0" w:firstColumn="0" w:lastColumn="0" w:noHBand="0" w:noVBand="0"/>
      </w:tblPr>
      <w:tblGrid>
        <w:gridCol w:w="5864"/>
        <w:gridCol w:w="1558"/>
        <w:gridCol w:w="1649"/>
      </w:tblGrid>
      <w:tr w:rsidR="002372F0" w:rsidRPr="00051537" w:rsidTr="006C6D7D">
        <w:tblPrEx>
          <w:tblCellMar>
            <w:top w:w="0" w:type="dxa"/>
            <w:left w:w="0" w:type="dxa"/>
            <w:bottom w:w="0" w:type="dxa"/>
            <w:right w:w="0" w:type="dxa"/>
          </w:tblCellMar>
        </w:tblPrEx>
        <w:tc>
          <w:tcPr>
            <w:tcW w:w="3232" w:type="pct"/>
            <w:shd w:val="clear" w:color="auto" w:fill="auto"/>
            <w:vAlign w:val="center"/>
          </w:tcPr>
          <w:p w:rsidR="002372F0" w:rsidRPr="00051537" w:rsidRDefault="002372F0" w:rsidP="006C6D7D">
            <w:pPr>
              <w:autoSpaceDE w:val="0"/>
              <w:autoSpaceDN w:val="0"/>
              <w:adjustRightInd w:val="0"/>
              <w:spacing w:before="120"/>
              <w:jc w:val="center"/>
              <w:rPr>
                <w:rFonts w:ascii="Arial" w:eastAsia="Times New Roman" w:hAnsi="Arial" w:cs="Arial"/>
                <w:b/>
                <w:bCs/>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59" w:type="pct"/>
            <w:shd w:val="clear" w:color="auto" w:fill="auto"/>
            <w:vAlign w:val="center"/>
          </w:tcPr>
          <w:p w:rsidR="002372F0" w:rsidRPr="00051537" w:rsidRDefault="002372F0" w:rsidP="006C6D7D">
            <w:pPr>
              <w:autoSpaceDE w:val="0"/>
              <w:autoSpaceDN w:val="0"/>
              <w:adjustRightInd w:val="0"/>
              <w:spacing w:before="120"/>
              <w:jc w:val="center"/>
              <w:rPr>
                <w:rFonts w:ascii="Arial" w:eastAsia="Times New Roman" w:hAnsi="Arial" w:cs="Arial"/>
                <w:b/>
                <w:bCs/>
                <w:color w:val="auto"/>
                <w:sz w:val="20"/>
                <w:szCs w:val="28"/>
                <w:lang w:val="en-US" w:eastAsia="en-US"/>
              </w:rPr>
            </w:pPr>
            <w:r w:rsidRPr="00051537">
              <w:rPr>
                <w:rFonts w:ascii="Arial" w:eastAsia="Times New Roman" w:hAnsi="Arial" w:cs="Arial"/>
                <w:b/>
                <w:bCs/>
                <w:color w:val="auto"/>
                <w:sz w:val="20"/>
                <w:szCs w:val="28"/>
                <w:lang w:val="en-US" w:eastAsia="en-US"/>
              </w:rPr>
              <w:t>ML (mg/kg)</w:t>
            </w:r>
          </w:p>
        </w:tc>
        <w:tc>
          <w:tcPr>
            <w:tcW w:w="909" w:type="pct"/>
            <w:shd w:val="clear" w:color="auto" w:fill="auto"/>
            <w:vAlign w:val="center"/>
          </w:tcPr>
          <w:p w:rsidR="002372F0" w:rsidRPr="00051537" w:rsidRDefault="002372F0" w:rsidP="006C6D7D">
            <w:pPr>
              <w:autoSpaceDE w:val="0"/>
              <w:autoSpaceDN w:val="0"/>
              <w:adjustRightInd w:val="0"/>
              <w:spacing w:before="120"/>
              <w:jc w:val="center"/>
              <w:rPr>
                <w:rFonts w:ascii="Arial" w:eastAsia="Times New Roman" w:hAnsi="Arial" w:cs="Arial"/>
                <w:b/>
                <w:bCs/>
                <w:color w:val="auto"/>
                <w:sz w:val="20"/>
                <w:szCs w:val="28"/>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color w:val="auto"/>
                <w:sz w:val="20"/>
                <w:szCs w:val="28"/>
                <w:lang w:val="en-US" w:eastAsia="en-US"/>
              </w:rPr>
              <w:t>Sản phẩm kẹo cứng, kẹo mềm, kẹo nuga và bánh hạnh nhân</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color w:val="auto"/>
                <w:sz w:val="20"/>
                <w:szCs w:val="28"/>
                <w:lang w:val="en-US" w:eastAsia="en-US"/>
              </w:rPr>
              <w:t>568</w:t>
            </w:r>
          </w:p>
        </w:tc>
      </w:tr>
      <w:tr w:rsidR="002372F0" w:rsidRPr="00051537" w:rsidTr="006C6D7D">
        <w:tblPrEx>
          <w:tblCellMar>
            <w:top w:w="0" w:type="dxa"/>
            <w:left w:w="0" w:type="dxa"/>
            <w:bottom w:w="0" w:type="dxa"/>
            <w:right w:w="0" w:type="dxa"/>
          </w:tblCellMar>
        </w:tblPrEx>
        <w:tc>
          <w:tcPr>
            <w:tcW w:w="3232" w:type="pct"/>
            <w:shd w:val="clear" w:color="auto" w:fill="auto"/>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color w:val="auto"/>
                <w:sz w:val="20"/>
                <w:szCs w:val="28"/>
                <w:lang w:val="en-US" w:eastAsia="en-US"/>
              </w:rPr>
              <w:t>Kẹo cao su</w:t>
            </w:r>
          </w:p>
        </w:tc>
        <w:tc>
          <w:tcPr>
            <w:tcW w:w="85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shd w:val="clear" w:color="auto" w:fill="auto"/>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TARTRAZINE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102</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Tartrazin</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4"/>
        <w:gridCol w:w="1560"/>
        <w:gridCol w:w="1647"/>
      </w:tblGrid>
      <w:tr w:rsidR="002372F0" w:rsidRPr="00051537" w:rsidTr="006C6D7D">
        <w:tblPrEx>
          <w:tblCellMar>
            <w:top w:w="0" w:type="dxa"/>
            <w:left w:w="0" w:type="dxa"/>
            <w:bottom w:w="0" w:type="dxa"/>
            <w:right w:w="0" w:type="dxa"/>
          </w:tblCellMar>
        </w:tblPrEx>
        <w:tc>
          <w:tcPr>
            <w:tcW w:w="3232"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60"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tráng miệng từ sữa (VD: bánh putđinh, sữa chua quả hoặc có hương liệu...)</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Đá thực phẩm, bao gồm nước hoa quả ướp lạnh và kem trái cây</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cacao, sô cô la</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kẹo cứng, kẹo mềm, kẹo nuga và bánh hạnh nhân</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554, 568</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cao su</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555</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Đồ ăn tráng miệng làm từ ngũ cốc và tinh bột (VD: bánh putđing gạo, bánh putđing từ bột sắn...)</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150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quy giòn trừ bánh có đường</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557</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ngọt, bánh quy và bánh nướng (dạng bánh trứng hoặc bánh nhân hoa quả)</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557</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bổ sung</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không cồn</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gia vị</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552</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AZORUBINE (CARMOISINE)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122</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Azorubin (Carmoisin)</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4"/>
        <w:gridCol w:w="1560"/>
        <w:gridCol w:w="1647"/>
      </w:tblGrid>
      <w:tr w:rsidR="002372F0" w:rsidRPr="00051537" w:rsidTr="006C6D7D">
        <w:tblPrEx>
          <w:tblCellMar>
            <w:top w:w="0" w:type="dxa"/>
            <w:left w:w="0" w:type="dxa"/>
            <w:bottom w:w="0" w:type="dxa"/>
            <w:right w:w="0" w:type="dxa"/>
          </w:tblCellMar>
        </w:tblPrEx>
        <w:tc>
          <w:tcPr>
            <w:tcW w:w="3232"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60"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tráng miệng từ sữa (VD: bánh putđinh, sữa chua quả hoặc có hương liệu...)</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w:t>
            </w:r>
          </w:p>
        </w:tc>
        <w:tc>
          <w:tcPr>
            <w:tcW w:w="908"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Đá thực phẩm, bao gồm nước hoa quả ướp lạnh và kem trái cây</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w:t>
            </w:r>
          </w:p>
        </w:tc>
        <w:tc>
          <w:tcPr>
            <w:tcW w:w="908"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ERYTHROSINE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127</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Erythrosin</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4"/>
        <w:gridCol w:w="1560"/>
        <w:gridCol w:w="1647"/>
      </w:tblGrid>
      <w:tr w:rsidR="002372F0" w:rsidRPr="00051537" w:rsidTr="006C6D7D">
        <w:tblPrEx>
          <w:tblCellMar>
            <w:top w:w="0" w:type="dxa"/>
            <w:left w:w="0" w:type="dxa"/>
            <w:bottom w:w="0" w:type="dxa"/>
            <w:right w:w="0" w:type="dxa"/>
          </w:tblCellMar>
        </w:tblPrEx>
        <w:tc>
          <w:tcPr>
            <w:tcW w:w="3232"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60"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tráng miệng từ sữa (VD: bánh putđinh, sữa chua quả hoặc có hương liệu...)</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8"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Đá thực phẩm, bao gồm nước hoa quả ướp lạnh </w:t>
            </w:r>
            <w:r w:rsidRPr="00051537">
              <w:rPr>
                <w:rFonts w:ascii="Arial" w:eastAsia="Times New Roman" w:hAnsi="Arial" w:cs="Arial"/>
                <w:color w:val="auto"/>
                <w:position w:val="-1"/>
                <w:sz w:val="20"/>
                <w:szCs w:val="28"/>
                <w:lang w:val="en-US" w:eastAsia="en-US"/>
              </w:rPr>
              <w:t>và kem trái cây</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8"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Mứt, thạch, mứt quả</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8"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Xúc xích</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8"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565</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CHLOROPHYLLS AND CHLOROPHYLLINS, COPPER COMPLEXES</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141(i)</w:t>
            </w:r>
          </w:p>
        </w:tc>
        <w:tc>
          <w:tcPr>
            <w:tcW w:w="4189" w:type="pct"/>
            <w:tcBorders>
              <w:top w:val="nil"/>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Phức đồng clorophyll</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141(ii)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Phức đồng clorophyllin (muối natri, kali của nó)</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4"/>
        <w:gridCol w:w="1560"/>
        <w:gridCol w:w="1647"/>
      </w:tblGrid>
      <w:tr w:rsidR="002372F0" w:rsidRPr="00051537" w:rsidTr="006C6D7D">
        <w:tblPrEx>
          <w:tblCellMar>
            <w:top w:w="0" w:type="dxa"/>
            <w:left w:w="0" w:type="dxa"/>
            <w:bottom w:w="0" w:type="dxa"/>
            <w:right w:w="0" w:type="dxa"/>
          </w:tblCellMar>
        </w:tblPrEx>
        <w:tc>
          <w:tcPr>
            <w:tcW w:w="3232"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60"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Ngũ cốc ăn sáng, bao gồm cả yến mạch xay (không bao gồm ngũ cốc ăn sáng ép đùn, dạng phồng và/ hoặc ngũ cốc ăn sáng có vị trái cây)</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8"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CARAMEL I - PLAIN CARAMEL</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150a</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 xml:space="preserve">Caramen nhóm I (caramen nguyên </w:t>
            </w:r>
            <w:r w:rsidRPr="00051537">
              <w:rPr>
                <w:rFonts w:ascii="Arial" w:hAnsi="Arial" w:cs="Arial"/>
                <w:color w:val="auto"/>
                <w:position w:val="-1"/>
                <w:sz w:val="20"/>
                <w:szCs w:val="28"/>
                <w:lang w:val="en-US" w:eastAsia="en-US"/>
              </w:rPr>
              <w:t>chất)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W w:w="5000" w:type="pct"/>
        <w:tblCellMar>
          <w:left w:w="0" w:type="dxa"/>
          <w:right w:w="0" w:type="dxa"/>
        </w:tblCellMar>
        <w:tblLook w:val="0000" w:firstRow="0" w:lastRow="0" w:firstColumn="0" w:lastColumn="0" w:noHBand="0" w:noVBand="0"/>
      </w:tblPr>
      <w:tblGrid>
        <w:gridCol w:w="5864"/>
        <w:gridCol w:w="1560"/>
        <w:gridCol w:w="1647"/>
      </w:tblGrid>
      <w:tr w:rsidR="002372F0" w:rsidRPr="00051537" w:rsidTr="006C6D7D">
        <w:tblPrEx>
          <w:tblCellMar>
            <w:top w:w="0" w:type="dxa"/>
            <w:left w:w="0" w:type="dxa"/>
            <w:bottom w:w="0" w:type="dxa"/>
            <w:right w:w="0" w:type="dxa"/>
          </w:tblCellMar>
        </w:tblPrEx>
        <w:tc>
          <w:tcPr>
            <w:tcW w:w="3232"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60"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Cà phê hòa tan</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8"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CARAMEL II - SULFITE CARAMEL</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150b</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Caramen nhóm II (caramen sulfit)</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4"/>
        <w:gridCol w:w="1560"/>
        <w:gridCol w:w="1647"/>
      </w:tblGrid>
      <w:tr w:rsidR="002372F0" w:rsidRPr="00051537" w:rsidTr="006C6D7D">
        <w:tblPrEx>
          <w:tblCellMar>
            <w:top w:w="0" w:type="dxa"/>
            <w:left w:w="0" w:type="dxa"/>
            <w:bottom w:w="0" w:type="dxa"/>
            <w:right w:w="0" w:type="dxa"/>
          </w:tblCellMar>
        </w:tblPrEx>
        <w:tc>
          <w:tcPr>
            <w:tcW w:w="3232"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60"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Đồ uống hương liệu, bao gồm đồ uống “thể thao năng lượng” </w:t>
            </w:r>
            <w:r w:rsidRPr="00051537">
              <w:rPr>
                <w:rFonts w:ascii="Arial" w:eastAsia="Times New Roman" w:hAnsi="Arial" w:cs="Arial"/>
                <w:color w:val="auto"/>
                <w:sz w:val="20"/>
                <w:szCs w:val="28"/>
                <w:lang w:val="en-US" w:eastAsia="en-US"/>
              </w:rPr>
              <w:lastRenderedPageBreak/>
              <w:t>hoặc đồ uống “điện giải” và các đồ uống đặc biệt khác</w:t>
            </w:r>
          </w:p>
        </w:tc>
        <w:tc>
          <w:tcPr>
            <w:tcW w:w="860"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GMP</w:t>
            </w:r>
          </w:p>
        </w:tc>
        <w:tc>
          <w:tcPr>
            <w:tcW w:w="908"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VEGETABLE CARBON</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153</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Carbon thực vật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W w:w="5000" w:type="pct"/>
        <w:tblCellMar>
          <w:left w:w="0" w:type="dxa"/>
          <w:right w:w="0" w:type="dxa"/>
        </w:tblCellMar>
        <w:tblLook w:val="0000" w:firstRow="0" w:lastRow="0" w:firstColumn="0" w:lastColumn="0" w:noHBand="0" w:noVBand="0"/>
      </w:tblPr>
      <w:tblGrid>
        <w:gridCol w:w="5869"/>
        <w:gridCol w:w="1553"/>
        <w:gridCol w:w="1649"/>
      </w:tblGrid>
      <w:tr w:rsidR="002372F0" w:rsidRPr="00051537" w:rsidTr="006C6D7D">
        <w:tblPrEx>
          <w:tblCellMar>
            <w:top w:w="0" w:type="dxa"/>
            <w:left w:w="0" w:type="dxa"/>
            <w:bottom w:w="0" w:type="dxa"/>
            <w:right w:w="0" w:type="dxa"/>
          </w:tblCellMar>
        </w:tblPrEx>
        <w:tc>
          <w:tcPr>
            <w:tcW w:w="3235"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56"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9"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lên men có hương bao gồm sản phẩm đã qua xử lý nhiệt</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Đá thực phẩm</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553</w:t>
            </w: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kẹo cứng, kẹo mềm, kẹo nuga và bánh hạnh nhân</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554, 568</w:t>
            </w: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cao su</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555</w:t>
            </w:r>
          </w:p>
        </w:tc>
      </w:tr>
      <w:tr w:rsidR="002372F0" w:rsidRPr="00051537" w:rsidTr="006C6D7D">
        <w:tblPrEx>
          <w:tblCellMar>
            <w:top w:w="0" w:type="dxa"/>
            <w:left w:w="0" w:type="dxa"/>
            <w:bottom w:w="0" w:type="dxa"/>
            <w:right w:w="0" w:type="dxa"/>
          </w:tblCellMar>
        </w:tblPrEx>
        <w:tc>
          <w:tcPr>
            <w:tcW w:w="3235" w:type="pct"/>
            <w:tcBorders>
              <w:top w:val="nil"/>
              <w:left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Ngũ cốc dạng sợi</w:t>
            </w:r>
          </w:p>
        </w:tc>
        <w:tc>
          <w:tcPr>
            <w:tcW w:w="856"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nướng nhỏ</w:t>
            </w:r>
          </w:p>
        </w:tc>
        <w:tc>
          <w:tcPr>
            <w:tcW w:w="856"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widowControl/>
        <w:spacing w:before="120"/>
        <w:rPr>
          <w:rFonts w:ascii="Arial" w:eastAsia="Times New Roman" w:hAnsi="Arial" w:cs="Arial"/>
          <w:color w:val="auto"/>
          <w:sz w:val="20"/>
          <w:szCs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BROWN HT</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155</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Brown HT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W w:w="5000" w:type="pct"/>
        <w:tblCellMar>
          <w:left w:w="0" w:type="dxa"/>
          <w:right w:w="0" w:type="dxa"/>
        </w:tblCellMar>
        <w:tblLook w:val="0000" w:firstRow="0" w:lastRow="0" w:firstColumn="0" w:lastColumn="0" w:noHBand="0" w:noVBand="0"/>
      </w:tblPr>
      <w:tblGrid>
        <w:gridCol w:w="5869"/>
        <w:gridCol w:w="1553"/>
        <w:gridCol w:w="1649"/>
      </w:tblGrid>
      <w:tr w:rsidR="002372F0" w:rsidRPr="00051537" w:rsidTr="006C6D7D">
        <w:tblPrEx>
          <w:tblCellMar>
            <w:top w:w="0" w:type="dxa"/>
            <w:left w:w="0" w:type="dxa"/>
            <w:bottom w:w="0" w:type="dxa"/>
            <w:right w:w="0" w:type="dxa"/>
          </w:tblCellMar>
        </w:tblPrEx>
        <w:tc>
          <w:tcPr>
            <w:tcW w:w="3235"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56"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9"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tráng miệng từ sữa (VD: bánh putđinh, sữa chua quả hoặc có hương liệu...)</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Đá thực phẩm, bao gồm nước hoa quả ướp lạnh và kem trái cây</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tương tự sô cô la, sản phẩm thay thế sô cô la</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554</w:t>
            </w: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kẹo cứng, kẹo mềm, kẹo nuga và bánh hạnh nhân</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554, 568</w:t>
            </w:r>
          </w:p>
        </w:tc>
      </w:tr>
      <w:tr w:rsidR="002372F0" w:rsidRPr="00051537" w:rsidTr="006C6D7D">
        <w:tblPrEx>
          <w:tblCellMar>
            <w:top w:w="0" w:type="dxa"/>
            <w:left w:w="0" w:type="dxa"/>
            <w:bottom w:w="0" w:type="dxa"/>
            <w:right w:w="0" w:type="dxa"/>
          </w:tblCellMar>
        </w:tblPrEx>
        <w:tc>
          <w:tcPr>
            <w:tcW w:w="3235" w:type="pct"/>
            <w:tcBorders>
              <w:top w:val="nil"/>
              <w:left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cao su</w:t>
            </w:r>
          </w:p>
        </w:tc>
        <w:tc>
          <w:tcPr>
            <w:tcW w:w="856"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300</w:t>
            </w:r>
          </w:p>
        </w:tc>
        <w:tc>
          <w:tcPr>
            <w:tcW w:w="909"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555</w:t>
            </w:r>
          </w:p>
        </w:tc>
      </w:tr>
      <w:tr w:rsidR="002372F0" w:rsidRPr="00051537" w:rsidTr="006C6D7D">
        <w:tblPrEx>
          <w:tblCellMar>
            <w:top w:w="0" w:type="dxa"/>
            <w:left w:w="0" w:type="dxa"/>
            <w:bottom w:w="0" w:type="dxa"/>
            <w:right w:w="0" w:type="dxa"/>
          </w:tblCellMar>
        </w:tblPrEx>
        <w:tc>
          <w:tcPr>
            <w:tcW w:w="3235" w:type="pct"/>
            <w:tcBorders>
              <w:top w:val="nil"/>
              <w:left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và các sản phẩm tương tự (không bao gồm sản phẩm từ cà chua)</w:t>
            </w:r>
          </w:p>
        </w:tc>
        <w:tc>
          <w:tcPr>
            <w:tcW w:w="856"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500</w:t>
            </w:r>
          </w:p>
        </w:tc>
        <w:tc>
          <w:tcPr>
            <w:tcW w:w="909"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550</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ANNATTO EXTRACT, BIXIN BASED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160b(i)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Chất chiết xuất từ annatto, bixin based</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9"/>
        <w:gridCol w:w="1553"/>
        <w:gridCol w:w="1649"/>
      </w:tblGrid>
      <w:tr w:rsidR="002372F0" w:rsidRPr="00051537" w:rsidTr="006C6D7D">
        <w:tblPrEx>
          <w:tblCellMar>
            <w:top w:w="0" w:type="dxa"/>
            <w:left w:w="0" w:type="dxa"/>
            <w:bottom w:w="0" w:type="dxa"/>
            <w:right w:w="0" w:type="dxa"/>
          </w:tblCellMar>
        </w:tblPrEx>
        <w:tc>
          <w:tcPr>
            <w:tcW w:w="3235"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56"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9"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Ngũ cốc ăn sáng, bao gồm cả yến mạch xay</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25</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Mỳ ống, mì dẹt đã được làm chín và các sản phẩm tương tự</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Đồ gia vị</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và các sản phẩm tương tự, nước sốt dạng nhũ tương</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Sô cô la</w:t>
            </w:r>
          </w:p>
        </w:tc>
        <w:tc>
          <w:tcPr>
            <w:tcW w:w="856"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lastRenderedPageBreak/>
              <w:t>ANNATTO EXTRACT, NORBIXIN - BASED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160b(ii)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Chất chiết xuất từ annatto, norbixin-based</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9"/>
        <w:gridCol w:w="1553"/>
        <w:gridCol w:w="1649"/>
      </w:tblGrid>
      <w:tr w:rsidR="002372F0" w:rsidRPr="00051537" w:rsidTr="006C6D7D">
        <w:tblPrEx>
          <w:tblCellMar>
            <w:top w:w="0" w:type="dxa"/>
            <w:left w:w="0" w:type="dxa"/>
            <w:bottom w:w="0" w:type="dxa"/>
            <w:right w:w="0" w:type="dxa"/>
          </w:tblCellMar>
        </w:tblPrEx>
        <w:tc>
          <w:tcPr>
            <w:tcW w:w="3235"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56"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9" w:type="pct"/>
            <w:tcBorders>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Ngũ cốc ăn sáng, bao gồm cả yến mạch xay</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25</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Mỳ ống, mì dẹt đã được làm chín và các sản phẩm tương tự</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Đồ gia vị</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bottom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và các sản phẩm tương tự, nước sốt dạng nhũ tương</w:t>
            </w:r>
          </w:p>
        </w:tc>
        <w:tc>
          <w:tcPr>
            <w:tcW w:w="856"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bottom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5" w:type="pct"/>
            <w:tcBorders>
              <w:top w:val="nil"/>
              <w:left w:val="nil"/>
              <w:right w:val="nil"/>
            </w:tcBorders>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Sô cô la</w:t>
            </w:r>
          </w:p>
        </w:tc>
        <w:tc>
          <w:tcPr>
            <w:tcW w:w="856"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Borders>
              <w:top w:val="nil"/>
              <w:left w:val="nil"/>
              <w:right w:val="nil"/>
            </w:tcBorders>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PAPRIKA OLEORESIN</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160c(i)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Paprika oleoresin</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925"/>
        <w:gridCol w:w="1497"/>
        <w:gridCol w:w="1649"/>
      </w:tblGrid>
      <w:tr w:rsidR="002372F0" w:rsidRPr="00051537" w:rsidTr="006C6D7D">
        <w:tblPrEx>
          <w:tblCellMar>
            <w:top w:w="0" w:type="dxa"/>
            <w:left w:w="0" w:type="dxa"/>
            <w:bottom w:w="0" w:type="dxa"/>
            <w:right w:w="0" w:type="dxa"/>
          </w:tblCellMar>
        </w:tblPrEx>
        <w:tc>
          <w:tcPr>
            <w:tcW w:w="3266"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25"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kẹo cứng, kẹo mềm, kẹo nuga và bánh hạnh nhân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554, 568</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cao su</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555</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Ngũ cốc ăn sáng, bao gồm cả yến mạch xay</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gia vị</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552</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và các sản phẩm tương tự</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Ngũ cốc dạng sợi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nướng nhỏ</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Xúc xích, pate, terrine</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Vỏ bọc các sản phẩm thịt, có thể ăn được (VD: vỏ bọc xúc xích)</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Snack khoai tây, ngũ cốc, bột và tinh bột (từ thân củ, rễ, hạt họ đậu)</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553</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LUTEIN FROM TAGETS ERECTA</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161b(i)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Lutein từ Tagetes erecta</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925"/>
        <w:gridCol w:w="1497"/>
        <w:gridCol w:w="1649"/>
      </w:tblGrid>
      <w:tr w:rsidR="002372F0" w:rsidRPr="00051537" w:rsidTr="006C6D7D">
        <w:tblPrEx>
          <w:tblCellMar>
            <w:top w:w="0" w:type="dxa"/>
            <w:left w:w="0" w:type="dxa"/>
            <w:bottom w:w="0" w:type="dxa"/>
            <w:right w:w="0" w:type="dxa"/>
          </w:tblCellMar>
        </w:tblPrEx>
        <w:tc>
          <w:tcPr>
            <w:tcW w:w="3266"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25"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lên men có hương vị</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150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556</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Đá thực phẩm</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150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kẹo khác bao gồm kẹo ngọt làm thơm mát hơi thở (không bao gồm sản phẩm rau quả ướp đường)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554</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Rau quả ướp đường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200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554</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Kẹo cao su</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300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555</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lastRenderedPageBreak/>
              <w:t>Bánh nướng nhỏ</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200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557</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Đồ gia vị (chỉ áp dụng cho các loại gia vị (seasonings) như bột ca-ri, tandoori)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500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552</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Nước chấm và các sản phẩm tương tự (không bao gồm sản phẩm nước chấm từ cà chua)</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500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0"/>
                <w:lang w:val="en-US" w:eastAsia="en-US"/>
              </w:rPr>
              <w:t>550</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hương vị (không áp dụng đối với sản phẩm sữa sô cô la và sản phẩm từ Malt)</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Snack khoai tây, ngũ cốc, bột và tinh bột (không bao gồm snack mặn đùn hoặc mặn phồng)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553</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Snack khoai tây, ngũ cốc, bột và tinh bột (chỉ áp dụng đối với snack mặn đùn hoặc mặn phồng)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553</w:t>
            </w:r>
          </w:p>
        </w:tc>
      </w:tr>
    </w:tbl>
    <w:p w:rsidR="002372F0" w:rsidRPr="00051537" w:rsidRDefault="002372F0" w:rsidP="002372F0">
      <w:pPr>
        <w:widowControl/>
        <w:spacing w:before="120"/>
        <w:rPr>
          <w:rFonts w:ascii="Arial" w:eastAsia="Times New Roman" w:hAnsi="Arial" w:cs="Arial"/>
          <w:color w:val="auto"/>
          <w:sz w:val="20"/>
          <w:szCs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GRAPE SKIN EXTRACT</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163(ii)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Chất chiết xuất vỏ nho</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925"/>
        <w:gridCol w:w="1497"/>
        <w:gridCol w:w="1649"/>
      </w:tblGrid>
      <w:tr w:rsidR="002372F0" w:rsidRPr="00051537" w:rsidTr="006C6D7D">
        <w:tblPrEx>
          <w:tblCellMar>
            <w:top w:w="0" w:type="dxa"/>
            <w:left w:w="0" w:type="dxa"/>
            <w:bottom w:w="0" w:type="dxa"/>
            <w:right w:w="0" w:type="dxa"/>
          </w:tblCellMar>
        </w:tblPrEx>
        <w:tc>
          <w:tcPr>
            <w:tcW w:w="3266"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25"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chưa ủ chín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ủ chín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Whey phomat</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tương tự sữa, bao gồm các sản phẩm tạo màu trắng cho đồ uống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khô</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Mostarda di frutta</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Sản phẩm chế biến từ quả vả rau, củ trừ mứt quả</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558</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Ngũ cốc ăn sáng có hương vị trái cây</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200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Ngũ cốc dạng sợi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Bột nhão</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Các sản phẩm ngũ cốc đã chế biến hoặc làm chín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Bánh nướng nhỏ</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position w:val="-1"/>
                <w:sz w:val="20"/>
                <w:szCs w:val="28"/>
                <w:lang w:val="en-US" w:eastAsia="en-US"/>
              </w:rPr>
              <w:t>Đồ gia vị như bột ca-ri, tandoori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position w:val="-1"/>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Sản phẩm protein, không bao gồm các sản phẩm tương tự sữa và các sản phẩm tạo màu trắng cho đồ uống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Rượu mật ong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Đồ ăn tráng miệng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567</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Rượu vang nho</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ANTHOCYANINS</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nil"/>
            </w:tcBorders>
          </w:tcPr>
          <w:p w:rsidR="002372F0" w:rsidRPr="00051537" w:rsidRDefault="002372F0" w:rsidP="006C6D7D">
            <w:pPr>
              <w:widowControl/>
              <w:spacing w:before="120"/>
              <w:rPr>
                <w:rFonts w:ascii="Arial" w:hAnsi="Arial" w:cs="Arial"/>
                <w:b/>
                <w:bCs/>
                <w:color w:val="auto"/>
                <w:sz w:val="20"/>
                <w:szCs w:val="28"/>
                <w:lang w:val="en-US" w:eastAsia="en-US"/>
              </w:rPr>
            </w:pPr>
            <w:r w:rsidRPr="00051537">
              <w:rPr>
                <w:rFonts w:ascii="Arial" w:hAnsi="Arial" w:cs="Arial"/>
                <w:color w:val="auto"/>
                <w:sz w:val="20"/>
                <w:szCs w:val="28"/>
                <w:lang w:val="en-US" w:eastAsia="en-US"/>
              </w:rPr>
              <w:t>163(iii)</w:t>
            </w:r>
          </w:p>
        </w:tc>
        <w:tc>
          <w:tcPr>
            <w:tcW w:w="4189" w:type="pct"/>
            <w:tcBorders>
              <w:top w:val="nil"/>
              <w:bottom w:val="nil"/>
            </w:tcBorders>
          </w:tcPr>
          <w:p w:rsidR="002372F0" w:rsidRPr="00051537" w:rsidRDefault="002372F0" w:rsidP="006C6D7D">
            <w:pPr>
              <w:widowControl/>
              <w:spacing w:before="120"/>
              <w:rPr>
                <w:rFonts w:ascii="Arial" w:hAnsi="Arial" w:cs="Arial"/>
                <w:b/>
                <w:bCs/>
                <w:color w:val="auto"/>
                <w:sz w:val="20"/>
                <w:szCs w:val="28"/>
                <w:lang w:val="en-US" w:eastAsia="en-US"/>
              </w:rPr>
            </w:pPr>
            <w:r w:rsidRPr="00051537">
              <w:rPr>
                <w:rFonts w:ascii="Arial" w:hAnsi="Arial" w:cs="Arial"/>
                <w:color w:val="auto"/>
                <w:sz w:val="20"/>
                <w:szCs w:val="28"/>
                <w:lang w:val="en-US" w:eastAsia="en-US"/>
              </w:rPr>
              <w:t>Chất chiết xuất từ quả lý chua đen</w:t>
            </w:r>
          </w:p>
        </w:tc>
      </w:tr>
      <w:tr w:rsidR="002372F0" w:rsidRPr="00051537" w:rsidTr="006C6D7D">
        <w:tc>
          <w:tcPr>
            <w:tcW w:w="811" w:type="pct"/>
            <w:tcBorders>
              <w:top w:val="nil"/>
              <w:bottom w:val="nil"/>
            </w:tcBorders>
          </w:tcPr>
          <w:p w:rsidR="002372F0" w:rsidRPr="00051537" w:rsidRDefault="002372F0" w:rsidP="006C6D7D">
            <w:pPr>
              <w:widowControl/>
              <w:spacing w:before="120"/>
              <w:rPr>
                <w:rFonts w:ascii="Arial" w:hAnsi="Arial" w:cs="Arial"/>
                <w:b/>
                <w:bCs/>
                <w:color w:val="auto"/>
                <w:sz w:val="20"/>
                <w:szCs w:val="28"/>
                <w:lang w:val="en-US" w:eastAsia="en-US"/>
              </w:rPr>
            </w:pPr>
            <w:r w:rsidRPr="00051537">
              <w:rPr>
                <w:rFonts w:ascii="Arial" w:hAnsi="Arial" w:cs="Arial"/>
                <w:color w:val="auto"/>
                <w:sz w:val="20"/>
                <w:szCs w:val="28"/>
                <w:lang w:val="en-US" w:eastAsia="en-US"/>
              </w:rPr>
              <w:t>163(iv)</w:t>
            </w:r>
          </w:p>
        </w:tc>
        <w:tc>
          <w:tcPr>
            <w:tcW w:w="4189" w:type="pct"/>
            <w:tcBorders>
              <w:top w:val="nil"/>
              <w:bottom w:val="nil"/>
            </w:tcBorders>
          </w:tcPr>
          <w:p w:rsidR="002372F0" w:rsidRPr="00051537" w:rsidRDefault="002372F0" w:rsidP="006C6D7D">
            <w:pPr>
              <w:widowControl/>
              <w:spacing w:before="120"/>
              <w:rPr>
                <w:rFonts w:ascii="Arial" w:hAnsi="Arial" w:cs="Arial"/>
                <w:b/>
                <w:bCs/>
                <w:color w:val="auto"/>
                <w:sz w:val="20"/>
                <w:szCs w:val="28"/>
                <w:lang w:val="en-US" w:eastAsia="en-US"/>
              </w:rPr>
            </w:pPr>
            <w:r w:rsidRPr="00051537">
              <w:rPr>
                <w:rFonts w:ascii="Arial" w:hAnsi="Arial" w:cs="Arial"/>
                <w:color w:val="auto"/>
                <w:sz w:val="20"/>
                <w:szCs w:val="28"/>
                <w:lang w:val="en-US" w:eastAsia="en-US"/>
              </w:rPr>
              <w:t>Màu ngô tím</w:t>
            </w:r>
          </w:p>
        </w:tc>
      </w:tr>
      <w:tr w:rsidR="002372F0" w:rsidRPr="00051537" w:rsidTr="006C6D7D">
        <w:tc>
          <w:tcPr>
            <w:tcW w:w="811" w:type="pct"/>
            <w:tcBorders>
              <w:top w:val="nil"/>
              <w:bottom w:val="nil"/>
            </w:tcBorders>
          </w:tcPr>
          <w:p w:rsidR="002372F0" w:rsidRPr="00051537" w:rsidRDefault="002372F0" w:rsidP="006C6D7D">
            <w:pPr>
              <w:widowControl/>
              <w:spacing w:before="120"/>
              <w:rPr>
                <w:rFonts w:ascii="Arial" w:hAnsi="Arial" w:cs="Arial"/>
                <w:b/>
                <w:bCs/>
                <w:color w:val="auto"/>
                <w:sz w:val="20"/>
                <w:szCs w:val="28"/>
                <w:lang w:val="en-US" w:eastAsia="en-US"/>
              </w:rPr>
            </w:pPr>
            <w:r w:rsidRPr="00051537">
              <w:rPr>
                <w:rFonts w:ascii="Arial" w:hAnsi="Arial" w:cs="Arial"/>
                <w:color w:val="auto"/>
                <w:sz w:val="20"/>
                <w:szCs w:val="28"/>
                <w:lang w:val="en-US" w:eastAsia="en-US"/>
              </w:rPr>
              <w:lastRenderedPageBreak/>
              <w:t>163(vi)</w:t>
            </w:r>
          </w:p>
        </w:tc>
        <w:tc>
          <w:tcPr>
            <w:tcW w:w="4189" w:type="pct"/>
            <w:tcBorders>
              <w:top w:val="nil"/>
              <w:bottom w:val="nil"/>
            </w:tcBorders>
          </w:tcPr>
          <w:p w:rsidR="002372F0" w:rsidRPr="00051537" w:rsidRDefault="002372F0" w:rsidP="006C6D7D">
            <w:pPr>
              <w:widowControl/>
              <w:spacing w:before="120"/>
              <w:rPr>
                <w:rFonts w:ascii="Arial" w:hAnsi="Arial" w:cs="Arial"/>
                <w:b/>
                <w:bCs/>
                <w:color w:val="auto"/>
                <w:sz w:val="20"/>
                <w:szCs w:val="28"/>
                <w:lang w:val="en-US" w:eastAsia="en-US"/>
              </w:rPr>
            </w:pPr>
            <w:r w:rsidRPr="00051537">
              <w:rPr>
                <w:rFonts w:ascii="Arial" w:hAnsi="Arial" w:cs="Arial"/>
                <w:color w:val="auto"/>
                <w:sz w:val="20"/>
                <w:szCs w:val="28"/>
                <w:lang w:val="en-US" w:eastAsia="en-US"/>
              </w:rPr>
              <w:t>Chất chiết xuất từ cà rốt đen</w:t>
            </w:r>
          </w:p>
        </w:tc>
      </w:tr>
      <w:tr w:rsidR="002372F0" w:rsidRPr="00051537" w:rsidTr="006C6D7D">
        <w:tc>
          <w:tcPr>
            <w:tcW w:w="811" w:type="pct"/>
            <w:tcBorders>
              <w:top w:val="nil"/>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163(vii)</w:t>
            </w:r>
          </w:p>
        </w:tc>
        <w:tc>
          <w:tcPr>
            <w:tcW w:w="4189" w:type="pct"/>
            <w:tcBorders>
              <w:top w:val="nil"/>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Màu khoai lang tím</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163(viii)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Màu củ cải đỏ</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925"/>
        <w:gridCol w:w="1497"/>
        <w:gridCol w:w="1649"/>
      </w:tblGrid>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lên men có hương vị</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tách nước (không bao gồm sản phẩm không bổ sung hương vị)</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cream có hương vị</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chưa ủ chín có hương vị</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ủ chín vân đỏ (marbled cheese)</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Bề mặt của phomat ủ chín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Whey phomat</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Phomat đã qua chế biến có hương vị</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Các sản phẩm tương tự phomat chưa ủ chín có hương vị và sản phẩm vân đỏ</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Các sản phẩm tương tự sữa, bao gồm các sản phẩm tạo màu trắng cho đồ uống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Đá thực phẩm</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553</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Quả khô</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558</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Quả và rau, củ ngâm dấm, dầu hoặc nước muối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559</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Quả đóng hộp hoặc đóng chai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558</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Sản phẩm chế biến từ quả vả rau, củ trừ mứt quả</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560</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Mứt, thạch, mứt quả</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561</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Các sản phẩm từ quả và rau, củ dạng nghiền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562</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Các sản phẩm kẹo khác bao gồm kẹo ngọt làm thơm mát hơi thở</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554</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Kẹo cao su</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555</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Sản phẩm dùng để trang trí thực phẩm, lớp phủ bề mặt và nhân, trừ các loại nhân từ trái cây</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555</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Ngũ cốc ăn sáng (trừ ngũ cốc ăn sáng ép đùn, dạng phồng và/ hoặc ngũ cốc ăn sáng có vị trái cây)</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Ngũ cốc ăn sáng có hương vị trái cây</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color w:val="auto"/>
                <w:sz w:val="20"/>
                <w:szCs w:val="28"/>
                <w:lang w:val="en-US" w:eastAsia="en-US"/>
              </w:rPr>
              <w:t>200</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color w:val="auto"/>
                <w:sz w:val="20"/>
                <w:szCs w:val="28"/>
                <w:lang w:val="en-US" w:eastAsia="en-US"/>
              </w:rPr>
              <w:t>563</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Ngũ cốc dạng sợi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Bột nhão</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Các sản phẩm ngũ cốc đã chế biến hoặc làm chín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Bánh nướng nhỏ</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Vỏ bọc các sản phẩm thịt, có thể ăn được (không bao gồm lớp bọc bên ngoài của pasturmas)</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Cá và sản phẩm thủy sản đã nấu chín bao gồm nhuyễn thể, giáp xác, da gai (chỉ áp dụng cho surimi và sản phẩm tương tự, sản phẩm thay thế cá hồi, sản phẩm cá và giáp xác nghiền, giáp xác </w:t>
            </w:r>
            <w:r w:rsidRPr="00051537">
              <w:rPr>
                <w:rFonts w:ascii="Arial" w:eastAsia="Times New Roman" w:hAnsi="Arial" w:cs="Arial"/>
                <w:color w:val="auto"/>
                <w:sz w:val="20"/>
                <w:szCs w:val="28"/>
                <w:lang w:val="en-US" w:eastAsia="en-US"/>
              </w:rPr>
              <w:lastRenderedPageBreak/>
              <w:t>chuẩn bị chế biến, cá xông khói)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Trứng cá (không bao gồm trứng cá đuối muối)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gia vị như bột ca-ri, tandoori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552</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Mù tạt</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Viên xúp và nước thịt</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và các sản phẩm tương tự (không bao gồm nước chấm từ cà chua)</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Salad và mứt phết bánh sandwich</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protein, không bao gồm các sản phẩm tương tự sữa và các sản phẩm tạo màu trắng cho đồ uống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ăn kiêng với mục đích y tế đặc biệt, ngoại trừ các sản phẩm dinh dưỡng dành cho trẻ sơ sinh và trẻ nhỏ với mục đích y tế đặc biệt</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dinh dưỡng với mục đích giảm cân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dành cho người dị ứng với gluten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hương vị (Không bao gồm sữa sôcôla và các sản phẩm từ malt)</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táo, lê (Không bao gồm cidre bouché)</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hoa quả và các dòng sản phẩm made wine (Không bao gồm wino owocowe markowe)</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mật ong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Rượu mạnh chưng cất có hàm lượng cồn trên 15%</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có hương vị (chỉ áp dụng cho Americano)</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cocktail từ rượu vang có hương vị</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cồn khác, bao gồm sản phẩm đồ uống hỗn hợp từ đồ uống có cồn với đồ uống không cồn và sản phẩm đồ uống có hàm lượng cồn nhỏ hơn 15 %</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Snack khoai tây, ngũ cốc, bột và tinh bột</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553</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Quả hạch đã qua chế biến</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ăn tráng miệng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556, 567</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bổ sung dạng rắn bao gồm dạng viên nang, dạng viên nén và những dạng tương tự, không bao gồm sản phẩm dạng nhai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551</w:t>
            </w: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bổ sung dạng lỏng</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66"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bổ sung dạng syrup hoặc dạng nhai</w:t>
            </w:r>
          </w:p>
        </w:tc>
        <w:tc>
          <w:tcPr>
            <w:tcW w:w="825"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9"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551</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RED CABBAGE COLOUR</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163(v)</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Màu bắp cải đỏ</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62"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6"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kẹo cứng, kẹo mềm, kẹo nuga và bánh hạnh nhân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568</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Kẹo cao su</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lên men có hương vị</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tách nước (không bao gồm sản phẩm không bổ sung hương vị)</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cream có hương vị</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chưa ủ chín có hương vị</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ủ chín vân đỏ (marbled cheese)</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Bề mặt của phomat ủ chín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whey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đã qua chế biến có hương vị</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tương tự phomat chưa ủ chín có hương vị và sản phẩm vân đỏ</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tương tự sữa, bao gồm các sản phẩm tạo màu trắng cho đồ uống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Đá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553</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khô</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558</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và rau, củ ngâm dấm, dầu hoặc nước muối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559</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đóng hộp hoặc đóng chai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558</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chế biến từ quả vả rau, củ trừ mứt quả</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560</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Mứt, thạch, mứt quả</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561</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từ quả và rau, củ dạng nghiền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562</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kẹo khác bao gồm kẹo ngọt làm thơm mát hơi thở</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554</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cao su</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555</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dùng để trang trí thực phẩm, lớp phủ bề mặt và nhân, trừ các loại nhân từ trái cây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555</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Ngũ cốc ăn sáng (trừ ngũ cốc ăn sáng ép đùn, dạng phồng và/ hoặc ngũ cốc ăn sáng có vị trái cây)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Ngũ cốc ăn sáng có hương vị trái cây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563</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Sợi ngũ cốc</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Bột nhão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ngũ cốc đã chế biến hoặc làm chín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nướng nhỏ</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Vỏ bọc các sản phẩm thịt, có thể ăn được (không bao gồm lớp bọc bên ngoài của pasturmas)</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 và sản phẩm thủy sản đã nấu chín bao gồm nhuyễn thể, giáp xác, da gai (chỉ áp dụng cho surimi và sản phẩm tương tự, sản phẩm thay thế cá hồi, sản phẩm cá và giáp xác nghiền, giáp xác chuẩn bị chế biến, cá xông khói)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cá (không bao gồm trứng cá đuối muối)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gia vị như bột ca-ri, tandoori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552</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Mù tạt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Viên xúp và nước thịt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và các sản phẩm tương tự (không bao gồm nước chấm từ cà chua)</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Salad và mứt phết bánh sandwich</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protein, không bao gồm các sản phẩm tương tự sữa và các sản phẩm tạo màu trắng cho đồ uống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ăn kiêng với mục đích y tế đặc biệt, ngoại trừ các sản phẩm dinh dưỡng dành cho trẻ sơ sinh và trẻ nhỏ với mục đích y tế đặc biệt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dinh dưỡng với mục đích giảm cân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dành cho người dị ứng với gluten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hương vị (không bao gồm sữa sôcôla và các sản phẩm từ malt)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táo, lê (không bao gồm cidre bouché)</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hoa quả và các dòng sản phẩm made wine (không bao gồm wino owocowe markowe)</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mật ong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Rượu mạnh chưng cất có hàm lượng cồn trên 15%</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có hương vị (chỉ áp dụng cho Americano)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cocktail từ rượu vang có hương vị</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cồn khác, bao gồm sản phẩm đồ uống hỗn hợp từ đồ uống có cồn với đồ uống không cồn và sản phẩm đồ uống có hàm lượng cồn nhỏ hơn 15 %</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Snack khoai tây, ngũ cốc, bột và tinh bột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553</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hạch đã qua chế biến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ăn tráng miệng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556, 567</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bổ sung vitamin và khoáng chất (dạng rắn bao gồm dạng viên nang, dạng viên nén và những dạng tương tự, không bao gồm sản phẩm dạng nhai)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551</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bổ sung vitamin và khoáng chất (dạng lỏng)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bổ sung vitamin và khoáng chất (dạng syrup hoặc dạng nhai)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551</w:t>
            </w:r>
          </w:p>
        </w:tc>
      </w:tr>
    </w:tbl>
    <w:p w:rsidR="002372F0" w:rsidRPr="00051537" w:rsidRDefault="002372F0" w:rsidP="002372F0">
      <w:pPr>
        <w:autoSpaceDE w:val="0"/>
        <w:autoSpaceDN w:val="0"/>
        <w:adjustRightInd w:val="0"/>
        <w:spacing w:before="120"/>
        <w:rPr>
          <w:rFonts w:ascii="Arial" w:eastAsia="Times New Roman" w:hAnsi="Arial" w:cs="Arial"/>
          <w:color w:val="auto"/>
          <w:sz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GARDENIA YELLOW</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164</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Gardenia yellow</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Kẹo trái cây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Các sản phẩm cacao, sô cô la và các sản phẩm sô cô la (bao gồm sô cô la và các sản phẩm sô cô la có bổ sung bơ cacao) và kẹo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Mì tươi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1000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position w:val="-1"/>
                <w:sz w:val="20"/>
                <w:szCs w:val="28"/>
                <w:lang w:val="en-US" w:eastAsia="en-US"/>
              </w:rPr>
              <w:lastRenderedPageBreak/>
              <w:t>Mì khô</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position w:val="-1"/>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Mì ống, mì sợi đã được làm chín và các sản phẩm tương tự</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1000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Các sản phẩm bột ướt và chưa qua chế biến (ví dụ: mì, bánh bao, “wonton” và "shuomai")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1000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 xml:space="preserve">Các sản phẩm từ tinh bột ở dạng khô chưa nấu </w:t>
            </w:r>
            <w:r w:rsidRPr="00051537">
              <w:rPr>
                <w:rFonts w:ascii="Arial" w:eastAsia="Times New Roman" w:hAnsi="Arial" w:cs="Arial"/>
                <w:color w:val="auto"/>
                <w:position w:val="-1"/>
                <w:sz w:val="20"/>
                <w:szCs w:val="28"/>
                <w:lang w:val="en-US" w:eastAsia="en-US"/>
              </w:rPr>
              <w:t>chín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Các sản phẩm bột gạo ăn liền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position w:val="3"/>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Nhân bánh từ ngũ cốc</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Bánh ngọt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900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Bánh quy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Bánh xốp</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Nhân và bột phủ bề mặt cho bánh</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1000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Nước rau, quả ép</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Nước ép rau, quả có chứa thịt quả, rau, củ</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position w:val="3"/>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Nước giải khát đông lạnh (trừ đá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Đồ uống dạng rắn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position w:val="-1"/>
                <w:sz w:val="20"/>
                <w:szCs w:val="28"/>
                <w:lang w:val="en-US" w:eastAsia="en-US"/>
              </w:rPr>
              <w:t>Đồ uống hương trái cây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1"/>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Bơ thực vật và các sản phẩm tương tự (ví dụ: bơ và bơ thực vật hỗn hợp)</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Trái cây được làm bóng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position w:val="3"/>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Rau, củ lên men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Quả hạch và hạt chiên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position w:val="-1"/>
                <w:sz w:val="20"/>
                <w:szCs w:val="28"/>
                <w:lang w:val="en-US" w:eastAsia="en-US"/>
              </w:rPr>
              <w:t>Quả hạch và hạt đóng hộp</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1"/>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Thạch quả (đối với bột thạch quả, liều lượng sử dụng được tăng lên theo tỉ lệ của hỗn hợp chế biến)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Các sản phẩm thịt đã nấu chín (sản phẩm thịt gia cầm đã nấu chín)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Đồ gia vị (trừ muối và các sản phẩm tương tự muối)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1500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position w:val="-1"/>
                <w:sz w:val="20"/>
                <w:szCs w:val="28"/>
                <w:lang w:val="en-US" w:eastAsia="en-US"/>
              </w:rPr>
              <w:t>Nước chấm trong (VD: nước mắm)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position w:val="4"/>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position w:val="-1"/>
                <w:sz w:val="20"/>
                <w:szCs w:val="28"/>
                <w:lang w:val="en-US" w:eastAsia="en-US"/>
              </w:rPr>
              <w:t>Rượu vang hỗn hợp</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2"/>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TANNIC ACID (TANNINS)</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181</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Acid tannic (Tannin)</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POTASSIUM SORBATE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202</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Kali sorbat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 xml:space="preserve">Đá thực phẩm, bao gồm nước hoa quả ướp lạnh </w:t>
            </w:r>
            <w:r w:rsidRPr="00051537">
              <w:rPr>
                <w:rFonts w:ascii="Arial" w:eastAsia="Times New Roman" w:hAnsi="Arial" w:cs="Arial"/>
                <w:color w:val="auto"/>
                <w:position w:val="-1"/>
                <w:sz w:val="20"/>
                <w:szCs w:val="28"/>
                <w:lang w:val="en-US" w:eastAsia="en-US"/>
              </w:rPr>
              <w:t>và kem trái cây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SODIUM BENZOATE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211</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Natri benzoat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Nước tương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1000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NISIN</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234</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Nisin</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Nước tương, tương cà chua</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10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SODIUM NITRIT</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250</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Natri nitrit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position w:val="-1"/>
                <w:sz w:val="20"/>
                <w:szCs w:val="28"/>
                <w:lang w:val="en-US" w:eastAsia="en-US"/>
              </w:rPr>
              <w:t>Xúc xích và thịt viên tiệt trùng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1"/>
                <w:sz w:val="20"/>
                <w:szCs w:val="28"/>
                <w:lang w:val="en-US" w:eastAsia="en-US"/>
              </w:rPr>
              <w:t>100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565</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Xúc xích và thịt viên đã xử lý nhiệt (không bao gồm sản phẩm tiệt trùng)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150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565</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SODIUM NITRATE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251</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Natri nitrat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Xúc xích</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200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SODIUM DEHYDROACETATE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266</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Natri dehydroacetat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lastRenderedPageBreak/>
              <w:t>Phomat đã qua chế biến</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0"/>
                <w:lang w:val="en-US" w:eastAsia="en-US"/>
              </w:rPr>
              <w:t>Bơ</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sz w:val="20"/>
                <w:szCs w:val="20"/>
                <w:lang w:val="en-US" w:eastAsia="en-US"/>
              </w:rPr>
              <w:t>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widowControl/>
        <w:spacing w:before="120"/>
        <w:rPr>
          <w:rFonts w:ascii="Arial" w:eastAsia="Times New Roman" w:hAnsi="Arial" w:cs="Arial"/>
          <w:color w:val="auto"/>
          <w:sz w:val="20"/>
          <w:szCs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LACTIC ACID, L-, D- and DL-</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270</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Acid lactic (L-, D- và DL-)</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4000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MALIC ACID, DL-</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296</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Acid malic (DL-)</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4000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ASCORBIC ACID, L-</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300</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Acid ascorbic (L-)</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250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TOCOPHEROL, D-ALPHA</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307a</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d-alpha-Tocopherol</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Cà phê, sản phẩm tương tự cà phê, chè, đồ uống thảo dược và các loại đồ uống nóng từ ngũ cốc, trừ đồ uống từ cacao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Sản phẩm dinh dưỡng công thức dành cho trẻ đến 12 tháng tuổi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10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566</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Sản phẩm dinh dưỡng công thức với mục đích y tế đặc biệt cho trẻ đến 12 tháng tuổi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10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566</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Sản phẩm bổ sung vitamin và khoáng chất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TOCOPHEROL CONCENTRATE, MIXED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307b</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 xml:space="preserve">Tocopherol concentrate (dạng hỗn </w:t>
            </w:r>
            <w:r w:rsidRPr="00051537">
              <w:rPr>
                <w:rFonts w:ascii="Arial" w:hAnsi="Arial" w:cs="Arial"/>
                <w:color w:val="auto"/>
                <w:position w:val="-1"/>
                <w:sz w:val="20"/>
                <w:szCs w:val="28"/>
                <w:lang w:val="en-US" w:eastAsia="en-US"/>
              </w:rPr>
              <w:t>hợp)</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position w:val="-1"/>
                <w:sz w:val="20"/>
                <w:szCs w:val="28"/>
                <w:lang w:val="en-US" w:eastAsia="en-US"/>
              </w:rPr>
              <w:t>Nước chấm và các sản phẩm tương tự</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1"/>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Sản phẩm dinh dưỡng công thức dành cho trẻ đến 12 tháng tuổi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10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566</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Sản phẩm dinh dưỡng công thức với mục đích y tế đặc biệt cho trẻ đến 12 tháng tuổi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10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566</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Sản phẩm bổ sung vitamin và khoáng chất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ERYTHORBIC ACID (ISOASCORBIC ACID)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315</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Acid erythorbic (acid isoascorbic)</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250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POTASSIUM LACTATE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326</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Kali lactat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Cá và sản phẩm thủy sản đã qua chế biến bao gồm nhuyễn thể, giáp xác</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CITRIC ACID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330</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Acid citric</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1000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DISODIUM MONOHYDROGEN CITRATE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331(ii)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Dinatri monohydro citrat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Cà phê uống liền có hương vị và sản phẩm tương tự cà phê, chè có hương vị, đồ uống từ thảo dược hoa quả</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TARTARIC ACID, L (+) -</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lastRenderedPageBreak/>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334</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Acid tartaric, L(+)-</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 xml:space="preserve"> </w:t>
      </w: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PHOSPHORIC ACID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338</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Acid phosphoric</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Mứt, thạch, mứt quả</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position w:val="-1"/>
                <w:sz w:val="20"/>
                <w:szCs w:val="28"/>
                <w:lang w:val="en-US" w:eastAsia="en-US"/>
              </w:rPr>
              <w:t>PHOSPHATES</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nil"/>
            </w:tcBorders>
          </w:tcPr>
          <w:p w:rsidR="002372F0" w:rsidRPr="00051537" w:rsidRDefault="002372F0" w:rsidP="006C6D7D">
            <w:pPr>
              <w:autoSpaceDE w:val="0"/>
              <w:autoSpaceDN w:val="0"/>
              <w:adjustRightInd w:val="0"/>
              <w:spacing w:before="120"/>
              <w:rPr>
                <w:rFonts w:ascii="Arial" w:hAnsi="Arial" w:cs="Arial"/>
                <w:b/>
                <w:bCs/>
                <w:color w:val="auto"/>
                <w:sz w:val="20"/>
                <w:szCs w:val="28"/>
                <w:lang w:val="en-US" w:eastAsia="en-US"/>
              </w:rPr>
            </w:pPr>
            <w:r w:rsidRPr="00051537">
              <w:rPr>
                <w:rFonts w:ascii="Arial" w:hAnsi="Arial" w:cs="Arial"/>
                <w:color w:val="auto"/>
                <w:sz w:val="20"/>
                <w:szCs w:val="28"/>
                <w:lang w:val="en-US" w:eastAsia="en-US"/>
              </w:rPr>
              <w:t>339(i)</w:t>
            </w:r>
          </w:p>
        </w:tc>
        <w:tc>
          <w:tcPr>
            <w:tcW w:w="4189" w:type="pct"/>
            <w:tcBorders>
              <w:top w:val="nil"/>
              <w:bottom w:val="nil"/>
            </w:tcBorders>
          </w:tcPr>
          <w:p w:rsidR="002372F0" w:rsidRPr="00051537" w:rsidRDefault="002372F0" w:rsidP="006C6D7D">
            <w:pPr>
              <w:autoSpaceDE w:val="0"/>
              <w:autoSpaceDN w:val="0"/>
              <w:adjustRightInd w:val="0"/>
              <w:spacing w:before="120"/>
              <w:rPr>
                <w:rFonts w:ascii="Arial" w:hAnsi="Arial" w:cs="Arial"/>
                <w:b/>
                <w:bCs/>
                <w:color w:val="auto"/>
                <w:sz w:val="20"/>
                <w:szCs w:val="28"/>
                <w:lang w:val="en-US" w:eastAsia="en-US"/>
              </w:rPr>
            </w:pPr>
            <w:r w:rsidRPr="00051537">
              <w:rPr>
                <w:rFonts w:ascii="Arial" w:hAnsi="Arial" w:cs="Arial"/>
                <w:color w:val="auto"/>
                <w:sz w:val="20"/>
                <w:szCs w:val="28"/>
                <w:lang w:val="en-US" w:eastAsia="en-US"/>
              </w:rPr>
              <w:t>Natri dihydro phosphat</w:t>
            </w:r>
          </w:p>
        </w:tc>
      </w:tr>
      <w:tr w:rsidR="002372F0" w:rsidRPr="00051537" w:rsidTr="006C6D7D">
        <w:tc>
          <w:tcPr>
            <w:tcW w:w="811" w:type="pct"/>
            <w:tcBorders>
              <w:top w:val="nil"/>
              <w:bottom w:val="nil"/>
            </w:tcBorders>
          </w:tcPr>
          <w:p w:rsidR="002372F0" w:rsidRPr="00051537" w:rsidRDefault="002372F0" w:rsidP="006C6D7D">
            <w:pPr>
              <w:autoSpaceDE w:val="0"/>
              <w:autoSpaceDN w:val="0"/>
              <w:adjustRightInd w:val="0"/>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339(ii)</w:t>
            </w:r>
          </w:p>
        </w:tc>
        <w:tc>
          <w:tcPr>
            <w:tcW w:w="4189" w:type="pct"/>
            <w:tcBorders>
              <w:top w:val="nil"/>
              <w:bottom w:val="nil"/>
            </w:tcBorders>
          </w:tcPr>
          <w:p w:rsidR="002372F0" w:rsidRPr="00051537" w:rsidRDefault="002372F0" w:rsidP="006C6D7D">
            <w:pPr>
              <w:autoSpaceDE w:val="0"/>
              <w:autoSpaceDN w:val="0"/>
              <w:adjustRightInd w:val="0"/>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Dinatri hydro phosphat</w:t>
            </w:r>
          </w:p>
        </w:tc>
      </w:tr>
      <w:tr w:rsidR="002372F0" w:rsidRPr="00051537" w:rsidTr="006C6D7D">
        <w:tc>
          <w:tcPr>
            <w:tcW w:w="811" w:type="pct"/>
            <w:tcBorders>
              <w:top w:val="nil"/>
              <w:bottom w:val="nil"/>
            </w:tcBorders>
          </w:tcPr>
          <w:p w:rsidR="002372F0" w:rsidRPr="00051537" w:rsidRDefault="002372F0" w:rsidP="006C6D7D">
            <w:pPr>
              <w:autoSpaceDE w:val="0"/>
              <w:autoSpaceDN w:val="0"/>
              <w:adjustRightInd w:val="0"/>
              <w:spacing w:before="120"/>
              <w:rPr>
                <w:rFonts w:ascii="Arial" w:hAnsi="Arial" w:cs="Arial"/>
                <w:color w:val="auto"/>
                <w:sz w:val="20"/>
                <w:lang w:val="en-US" w:eastAsia="en-US"/>
              </w:rPr>
            </w:pPr>
            <w:r w:rsidRPr="00051537">
              <w:rPr>
                <w:rFonts w:ascii="Arial" w:hAnsi="Arial" w:cs="Arial"/>
                <w:color w:val="auto"/>
                <w:sz w:val="20"/>
                <w:szCs w:val="28"/>
                <w:lang w:val="en-US" w:eastAsia="en-US"/>
              </w:rPr>
              <w:t>339(iii)</w:t>
            </w:r>
          </w:p>
        </w:tc>
        <w:tc>
          <w:tcPr>
            <w:tcW w:w="4189" w:type="pct"/>
            <w:tcBorders>
              <w:top w:val="nil"/>
              <w:bottom w:val="nil"/>
            </w:tcBorders>
          </w:tcPr>
          <w:p w:rsidR="002372F0" w:rsidRPr="00051537" w:rsidRDefault="002372F0" w:rsidP="006C6D7D">
            <w:pPr>
              <w:autoSpaceDE w:val="0"/>
              <w:autoSpaceDN w:val="0"/>
              <w:adjustRightInd w:val="0"/>
              <w:spacing w:before="120"/>
              <w:rPr>
                <w:rFonts w:ascii="Arial" w:hAnsi="Arial" w:cs="Arial"/>
                <w:color w:val="auto"/>
                <w:sz w:val="20"/>
                <w:lang w:val="en-US" w:eastAsia="en-US"/>
              </w:rPr>
            </w:pPr>
            <w:r w:rsidRPr="00051537">
              <w:rPr>
                <w:rFonts w:ascii="Arial" w:hAnsi="Arial" w:cs="Arial"/>
                <w:color w:val="auto"/>
                <w:sz w:val="20"/>
                <w:szCs w:val="28"/>
                <w:lang w:val="en-US" w:eastAsia="en-US"/>
              </w:rPr>
              <w:t>Trinatri phosphat</w:t>
            </w:r>
          </w:p>
        </w:tc>
      </w:tr>
      <w:tr w:rsidR="002372F0" w:rsidRPr="00051537" w:rsidTr="006C6D7D">
        <w:tc>
          <w:tcPr>
            <w:tcW w:w="811" w:type="pct"/>
            <w:tcBorders>
              <w:top w:val="nil"/>
              <w:bottom w:val="nil"/>
            </w:tcBorders>
          </w:tcPr>
          <w:p w:rsidR="002372F0" w:rsidRPr="00051537" w:rsidRDefault="002372F0" w:rsidP="006C6D7D">
            <w:pPr>
              <w:autoSpaceDE w:val="0"/>
              <w:autoSpaceDN w:val="0"/>
              <w:adjustRightInd w:val="0"/>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340(i)</w:t>
            </w:r>
          </w:p>
        </w:tc>
        <w:tc>
          <w:tcPr>
            <w:tcW w:w="4189" w:type="pct"/>
            <w:tcBorders>
              <w:top w:val="nil"/>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Kali dihydro phosphat</w:t>
            </w:r>
          </w:p>
        </w:tc>
      </w:tr>
      <w:tr w:rsidR="002372F0" w:rsidRPr="00051537" w:rsidTr="006C6D7D">
        <w:tc>
          <w:tcPr>
            <w:tcW w:w="811" w:type="pct"/>
            <w:tcBorders>
              <w:top w:val="nil"/>
              <w:bottom w:val="nil"/>
            </w:tcBorders>
          </w:tcPr>
          <w:p w:rsidR="002372F0" w:rsidRPr="00051537" w:rsidRDefault="002372F0" w:rsidP="006C6D7D">
            <w:pPr>
              <w:autoSpaceDE w:val="0"/>
              <w:autoSpaceDN w:val="0"/>
              <w:adjustRightInd w:val="0"/>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340(ii)</w:t>
            </w:r>
          </w:p>
        </w:tc>
        <w:tc>
          <w:tcPr>
            <w:tcW w:w="4189" w:type="pct"/>
            <w:tcBorders>
              <w:top w:val="nil"/>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Dikali hydro phosphat</w:t>
            </w:r>
          </w:p>
        </w:tc>
      </w:tr>
      <w:tr w:rsidR="002372F0" w:rsidRPr="00051537" w:rsidTr="006C6D7D">
        <w:tc>
          <w:tcPr>
            <w:tcW w:w="811" w:type="pct"/>
            <w:tcBorders>
              <w:top w:val="nil"/>
              <w:bottom w:val="single" w:sz="4" w:space="0" w:color="auto"/>
            </w:tcBorders>
          </w:tcPr>
          <w:p w:rsidR="002372F0" w:rsidRPr="00051537" w:rsidRDefault="002372F0" w:rsidP="006C6D7D">
            <w:pPr>
              <w:autoSpaceDE w:val="0"/>
              <w:autoSpaceDN w:val="0"/>
              <w:adjustRightInd w:val="0"/>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340(iii)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Trikali hydro phosphat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Sản phẩm dinh dưỡng công thức với mục đích ăn bổ sung cho trẻ từ 6 đến 36 tháng tuổi</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1000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564, 566</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CALCIUM DIHYDROGEN PHOSPHATE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341(i)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Calci dihydro phosphat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Bột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2500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564</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METATARTARIC ACID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353</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Acid metatartaric</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lastRenderedPageBreak/>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SUCCINIC ACID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position w:val="-1"/>
                <w:sz w:val="20"/>
                <w:szCs w:val="28"/>
                <w:lang w:val="en-US" w:eastAsia="en-US"/>
              </w:rPr>
              <w:t>363</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Acid succinic</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Viên xúp và nước thịt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position w:val="-1"/>
                <w:sz w:val="20"/>
                <w:szCs w:val="28"/>
                <w:lang w:val="en-US" w:eastAsia="en-US"/>
              </w:rPr>
              <w:t>Nước chấm và các sản phẩm tương tự</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Cà phê, sản phẩm tương tự cà phê, chè, đồ uống thảo dược và các loại đồ uống nóng từ ngũ cốc, trừ đồ uống từ cacao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Đồ uống cô đặc từ nước có hương vị (dạng rắn hoặc lỏng)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DISODIUM SUCCINAT</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364(ii)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Dinatri succinat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 xml:space="preserve"> </w:t>
      </w: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Gia vị</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2"/>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ROSEMARY EXTRACT</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392</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Chiết xuất hương thảo</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Sản phẩm phết từ chất béo, sản phẩm phết từ chất béo sữa và sản phẩm phết hỗn hợp</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100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Nước chấm và các sản phẩm tương tự</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100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GUM ARABIC (ACACIA GUM)</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414</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Gôm arabic</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300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POLYOXYETHYLEN (20) SORBITAN MONOSTEARATE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435</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Polyoxyethylen (20) sorbitan monostearat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Mứt, thạch, mứt quả</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2"/>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DISODIUM DIPHOSPHATE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450(i)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Dinatri diphosphat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2"/>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Bột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2500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YEAST MANNOPROTEINS</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455</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Mannoprotein của nấm men</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position w:val="-1"/>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SODIUM CACBOXYMETHYL CELLULOSE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466</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Natri carboxymethyl cellulose</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Tinh bột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Rượu vang nho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100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SODIUM CARBONXYMETHYL CELLULOSE, ENZYMATICALLY HYDROLYZED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469</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 xml:space="preserve">Natri carboxymethyl cellulose, thủy phân bằng </w:t>
            </w:r>
            <w:r w:rsidRPr="00051537">
              <w:rPr>
                <w:rFonts w:ascii="Arial" w:hAnsi="Arial" w:cs="Arial"/>
                <w:color w:val="auto"/>
                <w:position w:val="-1"/>
                <w:sz w:val="20"/>
                <w:szCs w:val="28"/>
                <w:lang w:val="en-US" w:eastAsia="en-US"/>
              </w:rPr>
              <w:t>enzym</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Cà phê uống liền có hương vị và sản phẩm tương tự cà phê, chè có hương vị, đồ uống từ thảo dược hoa quả</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MONO- AND DI-GLYCERIDES OF FATTY ACIDS</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471</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Mono và diglycerid của các acid béo</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lastRenderedPageBreak/>
              <w:t>Dầu và chất béo thực vật (không bao gồm dầu ô liu và dầu nguyên chất)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1000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SUCROSE ESTERS OF FATTY ACIDS</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473</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Este của sucrose với các acid béo</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Trà matcha sữa</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Nước gạo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rPr>
          <w:trHeight w:val="404"/>
        </w:trPr>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SUCROGLYCERIDES</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474</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Sucroglycerid</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Các sản phẩm tương tự cream bột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5000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position w:val="5"/>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POLYGLYCEROL ESTERS OF FATTY ACIDS</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475</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Este của polyglycerol với các acid béo</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Dầu và chất béo thực vật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POLYGLYCEROL ESTERS OF INTERESTERIFIED RICINOLEIC ACID</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476</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Este của polyglycerol với acid ricinoleic</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Sản phẩm cacao và sô cô la</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5000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2"/>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SODIUM STEAROYL LACTYLATE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481(i)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Natri stearoyl lactylat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 xml:space="preserve"> </w:t>
      </w: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Dầu và chất béo thực vật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10000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lastRenderedPageBreak/>
              <w:t>Bột pha chế đồ uống nóng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bCs/>
                <w:color w:val="auto"/>
                <w:sz w:val="20"/>
                <w:szCs w:val="28"/>
                <w:lang w:val="en-US" w:eastAsia="en-US"/>
              </w:rPr>
            </w:pPr>
            <w:r w:rsidRPr="00051537">
              <w:rPr>
                <w:rFonts w:ascii="Arial" w:eastAsia="Times New Roman" w:hAnsi="Arial" w:cs="Arial"/>
                <w:bCs/>
                <w:color w:val="auto"/>
                <w:sz w:val="20"/>
                <w:szCs w:val="28"/>
                <w:lang w:val="en-US" w:eastAsia="en-US"/>
              </w:rPr>
              <w:t>2000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SORBITAN TRISTEARAT</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492</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Sorbitan tristearat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Dầu và chất béo thực vật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10000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position w:val="3"/>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SODIUM BICARBONATE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500(ii)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Natri hydro carbonat</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Nước suối và nước soda</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POTASSIUM HYROGEN CARBONATE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501(ii)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Kali hyro carbonat</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Cà phê, sản phẩm tương tự cà phê, chè, đồ uống thảo dược và các loại đồ uống nóng từ ngũ cốc, trừ đồ uống từ cacao</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POTASSIUM HYDROGEN SULFAT</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515(ii)</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Kali hydro sulfat</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Các nhóm thực phẩm tại Phụ lục 3</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CALCIUM SULFATE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516</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Calci sulfat</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Chả cá, cá viên, tôm viên, chả mực</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lastRenderedPageBreak/>
              <w:t>4 - HEXYL RESORCINOL</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586</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4-hexylresorcinol</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Giáp xác, nhuyễn thể đông lạnh, đông sâu</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2</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ALANINE, DL -</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639</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DL-Alanin</w:t>
            </w:r>
          </w:p>
        </w:tc>
      </w:tr>
    </w:tbl>
    <w:p w:rsidR="002372F0" w:rsidRPr="00051537" w:rsidRDefault="002372F0" w:rsidP="002372F0">
      <w:pPr>
        <w:autoSpaceDE w:val="0"/>
        <w:autoSpaceDN w:val="0"/>
        <w:adjustRightInd w:val="0"/>
        <w:spacing w:before="120"/>
        <w:rPr>
          <w:rFonts w:ascii="Arial" w:eastAsia="Times New Roman" w:hAnsi="Arial" w:cs="Arial"/>
          <w:color w:val="auto"/>
          <w:position w:val="-1"/>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position w:val="-1"/>
                <w:sz w:val="20"/>
                <w:szCs w:val="28"/>
                <w:lang w:val="en-US" w:eastAsia="en-US"/>
              </w:rPr>
              <w:t>Nước chấm và các sản phẩm tương tự</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10000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position w:val="2"/>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GLYCIN</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640</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Glycin</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Ngũ cốc ăn sáng, bao gồm cả yến mạch xay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Đồ gia vị</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Viên xúp và nước thịt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Nước chấm và các sản phẩm tương tự</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0"/>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OXIDISED POLYETHYLENE WAX</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E914</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Sáp oxidised polyethylene</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Quả tươi đã xử lý bề mặt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569</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CALCIUM PEROXIDE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930</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Calci peroxyd</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Bột mỳ để sản xuất bánh mỳ</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75</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lastRenderedPageBreak/>
              <w:t>ACESULFAME POTASSIUM</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950</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Acesulfam kali</w:t>
            </w:r>
          </w:p>
        </w:tc>
      </w:tr>
    </w:tbl>
    <w:p w:rsidR="002372F0" w:rsidRPr="00051537" w:rsidRDefault="002372F0" w:rsidP="002372F0">
      <w:pPr>
        <w:autoSpaceDE w:val="0"/>
        <w:autoSpaceDN w:val="0"/>
        <w:adjustRightInd w:val="0"/>
        <w:spacing w:before="120"/>
        <w:rPr>
          <w:rFonts w:ascii="Arial" w:eastAsia="Times New Roman" w:hAnsi="Arial" w:cs="Arial"/>
          <w:b/>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Nước tương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350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ASPARTAME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951</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position w:val="-1"/>
                <w:sz w:val="20"/>
                <w:szCs w:val="28"/>
                <w:lang w:val="en-US" w:eastAsia="en-US"/>
              </w:rPr>
              <w:t>Aspartam</w:t>
            </w:r>
          </w:p>
        </w:tc>
      </w:tr>
    </w:tbl>
    <w:p w:rsidR="002372F0" w:rsidRPr="00051537" w:rsidRDefault="002372F0" w:rsidP="002372F0">
      <w:pPr>
        <w:autoSpaceDE w:val="0"/>
        <w:autoSpaceDN w:val="0"/>
        <w:adjustRightInd w:val="0"/>
        <w:spacing w:before="120"/>
        <w:rPr>
          <w:rFonts w:ascii="Arial" w:eastAsia="Times New Roman" w:hAnsi="Arial" w:cs="Arial"/>
          <w:color w:val="auto"/>
          <w:position w:val="-1"/>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Nước tương</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sz w:val="20"/>
                <w:szCs w:val="28"/>
                <w:lang w:val="en-US" w:eastAsia="en-US"/>
              </w:rPr>
              <w:t>350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SODIUM POLYACRYLATE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1210</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Natri polyacrylat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Mì ống, mì sợi đã được làm chín và các sản phẩm tương tự</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4"/>
                <w:sz w:val="20"/>
                <w:szCs w:val="28"/>
                <w:lang w:val="en-US" w:eastAsia="en-US"/>
              </w:rPr>
              <w:t>2000</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DISTARCH PHOSPHATE</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1412</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Distarch phosphat</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Chả cá, cá viên, tôm viên, chả mực</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6"/>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STARCH ACETATE ESTERIFIED WITH VINYL AXETAT</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1421</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 xml:space="preserve">Starch acetate este hóa với vinyl </w:t>
            </w:r>
            <w:r w:rsidRPr="00051537">
              <w:rPr>
                <w:rFonts w:ascii="Arial" w:hAnsi="Arial" w:cs="Arial"/>
                <w:color w:val="auto"/>
                <w:position w:val="-1"/>
                <w:sz w:val="20"/>
                <w:szCs w:val="28"/>
                <w:lang w:val="en-US" w:eastAsia="en-US"/>
              </w:rPr>
              <w:t>acetate</w:t>
            </w:r>
          </w:p>
        </w:tc>
      </w:tr>
    </w:tbl>
    <w:p w:rsidR="002372F0" w:rsidRPr="00051537" w:rsidRDefault="002372F0" w:rsidP="002372F0">
      <w:pPr>
        <w:autoSpaceDE w:val="0"/>
        <w:autoSpaceDN w:val="0"/>
        <w:adjustRightInd w:val="0"/>
        <w:spacing w:before="120"/>
        <w:rPr>
          <w:rFonts w:ascii="Arial" w:eastAsia="Times New Roman" w:hAnsi="Arial" w:cs="Arial"/>
          <w:bCs/>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Đồ tráng miệng từ sữa (VD: bánh putđinh, sữa chua quả hoặc có hương liệu...)</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 xml:space="preserve">Đá thực phẩm, bao gồm nước hoa quả ướp lạnh </w:t>
            </w:r>
            <w:r w:rsidRPr="00051537">
              <w:rPr>
                <w:rFonts w:ascii="Arial" w:eastAsia="Times New Roman" w:hAnsi="Arial" w:cs="Arial"/>
                <w:color w:val="auto"/>
                <w:position w:val="-1"/>
                <w:sz w:val="20"/>
                <w:szCs w:val="28"/>
                <w:lang w:val="en-US" w:eastAsia="en-US"/>
              </w:rPr>
              <w:t>và kem trái cây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1471"/>
        <w:gridCol w:w="7600"/>
      </w:tblGrid>
      <w:tr w:rsidR="002372F0" w:rsidRPr="00051537" w:rsidTr="006C6D7D">
        <w:tc>
          <w:tcPr>
            <w:tcW w:w="5000" w:type="pct"/>
            <w:gridSpan w:val="2"/>
            <w:tcBorders>
              <w:top w:val="single" w:sz="4" w:space="0" w:color="auto"/>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PROPYLENE GLYCOL</w:t>
            </w:r>
          </w:p>
        </w:tc>
      </w:tr>
      <w:tr w:rsidR="002372F0" w:rsidRPr="00051537" w:rsidTr="006C6D7D">
        <w:tc>
          <w:tcPr>
            <w:tcW w:w="811"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lastRenderedPageBreak/>
              <w:t>INS</w:t>
            </w:r>
          </w:p>
        </w:tc>
        <w:tc>
          <w:tcPr>
            <w:tcW w:w="4189" w:type="pct"/>
            <w:tcBorders>
              <w:top w:val="single" w:sz="4" w:space="0" w:color="auto"/>
              <w:bottom w:val="nil"/>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b/>
                <w:bCs/>
                <w:color w:val="auto"/>
                <w:sz w:val="20"/>
                <w:szCs w:val="28"/>
                <w:lang w:val="en-US" w:eastAsia="en-US"/>
              </w:rPr>
              <w:t>Tên phụ gia</w:t>
            </w:r>
          </w:p>
        </w:tc>
      </w:tr>
      <w:tr w:rsidR="002372F0" w:rsidRPr="00051537" w:rsidTr="006C6D7D">
        <w:tc>
          <w:tcPr>
            <w:tcW w:w="811" w:type="pct"/>
            <w:tcBorders>
              <w:top w:val="nil"/>
              <w:bottom w:val="single" w:sz="4" w:space="0" w:color="auto"/>
            </w:tcBorders>
          </w:tcPr>
          <w:p w:rsidR="002372F0" w:rsidRPr="00051537" w:rsidRDefault="002372F0" w:rsidP="006C6D7D">
            <w:pPr>
              <w:widowControl/>
              <w:spacing w:before="120"/>
              <w:rPr>
                <w:rFonts w:ascii="Arial" w:hAnsi="Arial" w:cs="Arial"/>
                <w:color w:val="auto"/>
                <w:sz w:val="20"/>
                <w:szCs w:val="28"/>
                <w:lang w:val="en-US" w:eastAsia="en-US"/>
              </w:rPr>
            </w:pPr>
            <w:r w:rsidRPr="00051537">
              <w:rPr>
                <w:rFonts w:ascii="Arial" w:hAnsi="Arial" w:cs="Arial"/>
                <w:color w:val="auto"/>
                <w:sz w:val="20"/>
                <w:szCs w:val="28"/>
                <w:lang w:val="en-US" w:eastAsia="en-US"/>
              </w:rPr>
              <w:t>1520</w:t>
            </w:r>
          </w:p>
        </w:tc>
        <w:tc>
          <w:tcPr>
            <w:tcW w:w="4189" w:type="pct"/>
            <w:tcBorders>
              <w:top w:val="nil"/>
              <w:bottom w:val="single" w:sz="4" w:space="0" w:color="auto"/>
            </w:tcBorders>
          </w:tcPr>
          <w:p w:rsidR="002372F0" w:rsidRPr="00051537" w:rsidRDefault="002372F0" w:rsidP="006C6D7D">
            <w:pPr>
              <w:widowControl/>
              <w:spacing w:before="120"/>
              <w:rPr>
                <w:rFonts w:ascii="Arial" w:hAnsi="Arial" w:cs="Arial"/>
                <w:color w:val="auto"/>
                <w:sz w:val="20"/>
                <w:lang w:val="en-US" w:eastAsia="en-US"/>
              </w:rPr>
            </w:pPr>
            <w:r w:rsidRPr="00051537">
              <w:rPr>
                <w:rFonts w:ascii="Arial" w:hAnsi="Arial" w:cs="Arial"/>
                <w:color w:val="auto"/>
                <w:sz w:val="20"/>
                <w:szCs w:val="28"/>
                <w:lang w:val="en-US" w:eastAsia="en-US"/>
              </w:rPr>
              <w:t>Propylen glycol</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p>
    <w:tbl>
      <w:tblPr>
        <w:tblW w:w="5000" w:type="pct"/>
        <w:tblCellMar>
          <w:left w:w="0" w:type="dxa"/>
          <w:right w:w="0" w:type="dxa"/>
        </w:tblCellMar>
        <w:tblLook w:val="0000" w:firstRow="0" w:lastRow="0" w:firstColumn="0" w:lastColumn="0" w:noHBand="0" w:noVBand="0"/>
      </w:tblPr>
      <w:tblGrid>
        <w:gridCol w:w="5863"/>
        <w:gridCol w:w="1564"/>
        <w:gridCol w:w="1644"/>
      </w:tblGrid>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Nhóm thực phẩm</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1"/>
                <w:sz w:val="20"/>
                <w:szCs w:val="28"/>
                <w:lang w:val="en-US" w:eastAsia="en-US"/>
              </w:rPr>
            </w:pPr>
            <w:r w:rsidRPr="00051537">
              <w:rPr>
                <w:rFonts w:ascii="Arial" w:eastAsia="Times New Roman" w:hAnsi="Arial" w:cs="Arial"/>
                <w:b/>
                <w:bCs/>
                <w:color w:val="auto"/>
                <w:sz w:val="20"/>
                <w:szCs w:val="28"/>
                <w:lang w:val="en-US" w:eastAsia="en-US"/>
              </w:rPr>
              <w:t>ML (mg/kg)</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Ghi chú</w:t>
            </w: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Đồ tráng miệng từ sữa (VD: bánh putđinh, sữa chua quả hoặc có hương liệu...)</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sz w:val="20"/>
                <w:szCs w:val="28"/>
                <w:lang w:val="en-US" w:eastAsia="en-US"/>
              </w:rPr>
              <w:t xml:space="preserve">Đá thực phẩm, bao gồm nước hoa quả ướp lạnh </w:t>
            </w:r>
            <w:r w:rsidRPr="00051537">
              <w:rPr>
                <w:rFonts w:ascii="Arial" w:eastAsia="Times New Roman" w:hAnsi="Arial" w:cs="Arial"/>
                <w:color w:val="auto"/>
                <w:position w:val="-1"/>
                <w:sz w:val="20"/>
                <w:szCs w:val="28"/>
                <w:lang w:val="en-US" w:eastAsia="en-US"/>
              </w:rPr>
              <w:t>và kem trái cây</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4"/>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color w:val="auto"/>
                <w:position w:val="-1"/>
                <w:sz w:val="20"/>
                <w:szCs w:val="28"/>
                <w:lang w:val="en-US" w:eastAsia="en-US"/>
              </w:rPr>
              <w:t>Đồ gia vị</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r w:rsidR="002372F0" w:rsidRPr="00051537" w:rsidTr="006C6D7D">
        <w:tblPrEx>
          <w:tblCellMar>
            <w:top w:w="0" w:type="dxa"/>
            <w:left w:w="0" w:type="dxa"/>
            <w:bottom w:w="0" w:type="dxa"/>
            <w:right w:w="0" w:type="dxa"/>
          </w:tblCellMar>
        </w:tblPrEx>
        <w:tc>
          <w:tcPr>
            <w:tcW w:w="3232" w:type="pct"/>
          </w:tcPr>
          <w:p w:rsidR="002372F0" w:rsidRPr="00051537" w:rsidRDefault="002372F0" w:rsidP="006C6D7D">
            <w:pPr>
              <w:autoSpaceDE w:val="0"/>
              <w:autoSpaceDN w:val="0"/>
              <w:adjustRightInd w:val="0"/>
              <w:spacing w:before="120"/>
              <w:rPr>
                <w:rFonts w:ascii="Arial" w:eastAsia="Times New Roman" w:hAnsi="Arial" w:cs="Arial"/>
                <w:color w:val="auto"/>
                <w:position w:val="-1"/>
                <w:sz w:val="20"/>
                <w:szCs w:val="28"/>
                <w:lang w:val="en-US" w:eastAsia="en-US"/>
              </w:rPr>
            </w:pPr>
            <w:r w:rsidRPr="00051537">
              <w:rPr>
                <w:rFonts w:ascii="Arial" w:eastAsia="Times New Roman" w:hAnsi="Arial" w:cs="Arial"/>
                <w:color w:val="auto"/>
                <w:sz w:val="20"/>
                <w:szCs w:val="28"/>
                <w:lang w:val="en-US" w:eastAsia="en-US"/>
              </w:rPr>
              <w:t>Nước chấm không ở dạng nhũ tương (VD: tương cà chua, tương ớt, sốt kem, nước thịt)</w:t>
            </w:r>
          </w:p>
        </w:tc>
        <w:tc>
          <w:tcPr>
            <w:tcW w:w="862" w:type="pct"/>
          </w:tcPr>
          <w:p w:rsidR="002372F0" w:rsidRPr="00051537" w:rsidRDefault="002372F0" w:rsidP="006C6D7D">
            <w:pPr>
              <w:autoSpaceDE w:val="0"/>
              <w:autoSpaceDN w:val="0"/>
              <w:adjustRightInd w:val="0"/>
              <w:spacing w:before="120"/>
              <w:jc w:val="center"/>
              <w:rPr>
                <w:rFonts w:ascii="Arial" w:eastAsia="Times New Roman" w:hAnsi="Arial" w:cs="Arial"/>
                <w:color w:val="auto"/>
                <w:position w:val="3"/>
                <w:sz w:val="20"/>
                <w:szCs w:val="28"/>
                <w:lang w:val="en-US" w:eastAsia="en-US"/>
              </w:rPr>
            </w:pPr>
            <w:r w:rsidRPr="00051537">
              <w:rPr>
                <w:rFonts w:ascii="Arial" w:eastAsia="Times New Roman" w:hAnsi="Arial" w:cs="Arial"/>
                <w:color w:val="auto"/>
                <w:position w:val="3"/>
                <w:sz w:val="20"/>
                <w:szCs w:val="28"/>
                <w:lang w:val="en-US" w:eastAsia="en-US"/>
              </w:rPr>
              <w:t>GMP</w:t>
            </w:r>
          </w:p>
        </w:tc>
        <w:tc>
          <w:tcPr>
            <w:tcW w:w="906"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p>
        </w:tc>
      </w:tr>
    </w:tbl>
    <w:p w:rsidR="002372F0" w:rsidRDefault="002372F0" w:rsidP="002372F0">
      <w:pPr>
        <w:autoSpaceDE w:val="0"/>
        <w:autoSpaceDN w:val="0"/>
        <w:adjustRightInd w:val="0"/>
        <w:spacing w:before="120"/>
        <w:rPr>
          <w:rFonts w:ascii="Times New Roman" w:eastAsia="Times New Roman" w:hAnsi="Times New Roman" w:cs="Times New Roman"/>
          <w:color w:val="auto"/>
          <w:lang w:val="en-US" w:eastAsia="en-US"/>
        </w:rPr>
      </w:pPr>
    </w:p>
    <w:p w:rsidR="002372F0" w:rsidRPr="00051537" w:rsidRDefault="002372F0" w:rsidP="002372F0">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GIẢI THÍCH GHI CHÚ TẠI PHỤ LỤC 2A VÀ PHỤ LỤC 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6"/>
        <w:gridCol w:w="7635"/>
      </w:tblGrid>
      <w:tr w:rsidR="002372F0" w:rsidRPr="00051537" w:rsidTr="006C6D7D">
        <w:tblPrEx>
          <w:tblCellMar>
            <w:top w:w="0" w:type="dxa"/>
            <w:left w:w="0" w:type="dxa"/>
            <w:bottom w:w="0" w:type="dxa"/>
            <w:right w:w="0" w:type="dxa"/>
          </w:tblCellMar>
        </w:tblPrEx>
        <w:tc>
          <w:tcPr>
            <w:tcW w:w="787"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Số ghi chú</w:t>
            </w:r>
          </w:p>
        </w:tc>
        <w:tc>
          <w:tcPr>
            <w:tcW w:w="4213"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Giải thích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 adipic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thành phần khô, trọng lượng khô, hỗn hợp khô hoặc nồng độ cô đặc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Xử lý bề mặt sản phẩm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dùng để trang trí thực phẩm, đánh dấu hoặc gắn lên thực phẩm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Ngoại trừ các sản phẩm tuân thủ theo tiêu chuẩn Codex stan 296- 2009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nhôm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sản phẩm tương tự cà phê</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bixin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Trừ việc sử dụng trong sản phẩm cà phê uống liền ở mức 10.000mg/kg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ascobyl stearat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dạng bột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chất mang vào từ các chất tạo hương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 benzoic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protein công thức dạng lỏng đã thủy phân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dạng dầu hoặc chất béo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để làm bóng bề mặt, lớp phủ, lớp trang trí rau quả, thịt hay cá</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 cyclamic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Mức thêm vào không phát hiện tồn dư đối với thực phẩm ăn ngay</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được quy định tại tiêu chuẩn Codex stan 92- 1981 và Codex stan 95-1981: sử dụng các phụ gia INS 220, INS 221, INS 222, INS 223, INS 224, INS 225 làm chất bảo quản với mức sử dụng tối đa 100 mg/kg phần ăn được của sản phẩm thô hoặc 30 mg/kg trong phần ăn được của sản phẩm đã chế biến.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được quy định tại tiêu chuẩn Codex stan 167- 1989 và Codex stan 244-2004 với mức sử dụng tối đa là 200 mg/kg, trong sản phẩm cá xông khói và cá tẩm hương khói quy định tại tiêu chuẩn Codex stan 311-2013 với mức sử dụng tối đa 2000 mg/kg chỉ đối với sản phẩm bao gói bằng môi trường giảm oxy</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calci dinatri etylendiamintetraacetat khan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22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sản phẩm cá xay nhuyễn xông khói.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sắt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natri ferocyanid khan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ở mức GMP trong sản phẩm bột đậu nành không tách béo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đương lượng steviol</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 para-hydrogen benzoic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bột mỳ theo tiêu chuẩn Codex stan 152-1985 thì mức sử dụng tối đa là 2000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áp dụng với sản phẩm thực phẩm chưa được tiêu chuẩn hóa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Tính theo dư lượng ion NO</w:t>
            </w:r>
            <w:r w:rsidRPr="00051537">
              <w:rPr>
                <w:rFonts w:ascii="Arial" w:eastAsia="Times New Roman" w:hAnsi="Arial" w:cs="Arial"/>
                <w:color w:val="auto"/>
                <w:position w:val="-3"/>
                <w:sz w:val="20"/>
                <w:szCs w:val="18"/>
                <w:lang w:val="en-US" w:eastAsia="en-US"/>
              </w:rPr>
              <w:t>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sản phẩm nhuyễn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Theo dư lượng ion NO</w:t>
            </w:r>
            <w:r w:rsidRPr="00051537">
              <w:rPr>
                <w:rFonts w:ascii="Arial" w:eastAsia="Times New Roman" w:hAnsi="Arial" w:cs="Arial"/>
                <w:color w:val="auto"/>
                <w:position w:val="-4"/>
                <w:sz w:val="20"/>
                <w:szCs w:val="18"/>
                <w:lang w:val="en-US" w:eastAsia="en-US"/>
              </w:rPr>
              <w:t>2</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phospho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dạng khan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dùng cho nước quả đục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Mức tồn dư</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quy định theo tiêu chuẩn Codex stan 87-1981 thì mức sử dụng tối đa là 2000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hỗn hợp kem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carotenoid tổng số</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INS 451(i), để nâng cao hiệu quả của benzoat và sorbat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lớp phủ từ bột hoặc làm bánh mỳ</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 sorbic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thiếc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position w:val="1"/>
                <w:sz w:val="20"/>
                <w:szCs w:val="28"/>
                <w:lang w:val="en-US" w:eastAsia="en-US"/>
              </w:rPr>
              <w:t>Tính theo dư lượng SO</w:t>
            </w:r>
            <w:r w:rsidRPr="00051537">
              <w:rPr>
                <w:rFonts w:ascii="Arial" w:eastAsia="Times New Roman" w:hAnsi="Arial" w:cs="Arial"/>
                <w:color w:val="auto"/>
                <w:position w:val="-3"/>
                <w:sz w:val="20"/>
                <w:szCs w:val="18"/>
                <w:lang w:val="en-US" w:eastAsia="en-US"/>
              </w:rPr>
              <w:t>2</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 tartaric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 thiodipropionic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trọng lượng lòng đỏ trứng khô</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quả oliu</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quả có múi thuộc họ cam quýt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trứng cá</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thảo dược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Trừ sữa socola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lớp phủ bề mặt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anh đào cocktail và anh đào ướp đường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Trong giới hạn cho phép của natri, canxi và kali quy định tại tiêu chuẩn Codex stan 72-1981: dùng đơn lẻ hoặc kết hợp với các muối natri, calci và/hoặc kali khác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chứa tinh bột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57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GMP là 1 phần benzoyl peroxyd và không quá 6 phần của chất phụ gia tính theo trọng lượng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calci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khí bao gói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CO</w:t>
            </w:r>
            <w:r w:rsidRPr="00051537">
              <w:rPr>
                <w:rFonts w:ascii="Arial" w:eastAsia="Times New Roman" w:hAnsi="Arial" w:cs="Arial"/>
                <w:color w:val="auto"/>
                <w:position w:val="-4"/>
                <w:sz w:val="20"/>
                <w:szCs w:val="18"/>
                <w:lang w:val="en-US" w:eastAsia="en-US"/>
              </w:rPr>
              <w:t xml:space="preserve">2 </w:t>
            </w:r>
            <w:r w:rsidRPr="00051537">
              <w:rPr>
                <w:rFonts w:ascii="Arial" w:eastAsia="Times New Roman" w:hAnsi="Arial" w:cs="Arial"/>
                <w:color w:val="auto"/>
                <w:sz w:val="20"/>
                <w:szCs w:val="28"/>
                <w:lang w:val="en-US" w:eastAsia="en-US"/>
              </w:rPr>
              <w:t>trong rượu vang thành phẩm không được vượt quá 4000 mg/kg ở 20</w:t>
            </w:r>
            <w:r w:rsidRPr="00051537">
              <w:rPr>
                <w:rFonts w:ascii="Arial" w:eastAsia="Times New Roman" w:hAnsi="Arial" w:cs="Arial"/>
                <w:color w:val="auto"/>
                <w:position w:val="13"/>
                <w:sz w:val="20"/>
                <w:szCs w:val="18"/>
                <w:lang w:val="en-US" w:eastAsia="en-US"/>
              </w:rPr>
              <w:t>o</w:t>
            </w:r>
            <w:r w:rsidRPr="00051537">
              <w:rPr>
                <w:rFonts w:ascii="Arial" w:eastAsia="Times New Roman" w:hAnsi="Arial" w:cs="Arial"/>
                <w:color w:val="auto"/>
                <w:sz w:val="20"/>
                <w:szCs w:val="28"/>
                <w:lang w:val="en-US" w:eastAsia="en-US"/>
              </w:rPr>
              <w:t>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cá xay nhỏ</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đồng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thực phẩm chưa được tiêu chuẩn hóa và lớp phủ bột trong các sản phẩm thực phẩm được quy định trong tiêu chuẩn Codex stan 166- 1989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ở trong đậu khô</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Được mang vào từ các chế phẩm dinh dưỡng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formandehyd</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dịch từ lòng trắng trứng thì mức sử dụng tối đa là 8800 mg/kg tính theo phospho, và trong dịch trứng toàn phần thì mức sử dụng tối đa là 14700 mg/kg tính theo phospho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sản phẩm không thêm đường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như tác nhân carbonat hóa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đối với muối Ca, K, Na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ăn ngay</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 nguyên con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whey lỏng và các sản phẩm whey sử dụng làm thành phần trong sản phẩm dinh dưỡng công thức cho trẻ sơ sinh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sữa bột dành cho máy bán hàng tự động.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khoai tây</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dùng cho mục đích dinh dưỡng đặc biệt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giấm (“pickling vinegar” và “balsamic vinegar”) ở mức tối đa 50000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quả hạch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Tương đương 2 mg/dm</w:t>
            </w:r>
            <w:r w:rsidRPr="00051537">
              <w:rPr>
                <w:rFonts w:ascii="Arial" w:eastAsia="Times New Roman" w:hAnsi="Arial" w:cs="Arial"/>
                <w:color w:val="auto"/>
                <w:position w:val="13"/>
                <w:sz w:val="20"/>
                <w:szCs w:val="18"/>
                <w:lang w:val="en-US" w:eastAsia="en-US"/>
              </w:rPr>
              <w:t xml:space="preserve">2 </w:t>
            </w:r>
            <w:r w:rsidRPr="00051537">
              <w:rPr>
                <w:rFonts w:ascii="Arial" w:eastAsia="Times New Roman" w:hAnsi="Arial" w:cs="Arial"/>
                <w:color w:val="auto"/>
                <w:sz w:val="20"/>
                <w:szCs w:val="28"/>
                <w:lang w:val="en-US" w:eastAsia="en-US"/>
              </w:rPr>
              <w:t>bề mặt, 5 mm chiều sâu tối đa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Tương đương 1 mg/dm</w:t>
            </w:r>
            <w:r w:rsidRPr="00051537">
              <w:rPr>
                <w:rFonts w:ascii="Arial" w:eastAsia="Times New Roman" w:hAnsi="Arial" w:cs="Arial"/>
                <w:color w:val="auto"/>
                <w:position w:val="13"/>
                <w:sz w:val="20"/>
                <w:szCs w:val="18"/>
                <w:lang w:val="en-US" w:eastAsia="en-US"/>
              </w:rPr>
              <w:t xml:space="preserve">2 </w:t>
            </w:r>
            <w:r w:rsidRPr="00051537">
              <w:rPr>
                <w:rFonts w:ascii="Arial" w:eastAsia="Times New Roman" w:hAnsi="Arial" w:cs="Arial"/>
                <w:color w:val="auto"/>
                <w:sz w:val="20"/>
                <w:szCs w:val="28"/>
                <w:lang w:val="en-US" w:eastAsia="en-US"/>
              </w:rPr>
              <w:t>bề mặt, 5 mm chiều sâu tối đa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tôm (Crangon crangon và Crangon vulgaris) thì mức sử dụng tối đa là 6000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dạng L (+) -</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sản phẩm cho trẻ trên 1 tuổi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vỏ xúc xích với mức dư lượng trong xúc xích không được vượt quá 100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trong trang trí bên trên món tráng miệng mà không phải cream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Mức xử lý</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88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Được mang vào từ nguyên liệu thành phần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phết bánh sandwich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hỗn hợp sữa và đường được sử dụng trong các sản phẩm cuối cùng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Benzoat và sorbat, có thể dùng đơn lẻ hoặc kết hợp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nước sốt từ cà chua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Trừ sản phẩm rượu vang từ nho Vitis Vinifera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loganniza (xúc xích tươi, chưa ướp muối)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chưa tiêu chuẩn hóa: chỉ sử dụng cho surimi hoặc trứng cá</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khối lượng khô của chất tạo ngọt đậm đặc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sản phẩm cacao và sô cô la thành phẩm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để kiểm soát bụi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quy định tại Codex stan 117-1981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dạng tinh thể và lớp phủ đường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Khi kết hợp với các chất nhũ hóa khác: INS 442, 476, 491, 492, 432, 433, 435, 436, tổng mức sử dụng không vượt quá 15000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chất béo thể nhũ tương với mục đích nướng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rượu vang trắng đặc biệt thì mức sử dụng tối đa là 400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lê và dứa đóng hộp trong tiêu chuẩn Codex stan 319- 2015</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vỏ mướp khô (Kampyo) thì mức sử dụng tối đa là 5000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mù tạt Dijon thì mức sử dụng tối đa là 500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INS 535 và INS 536 trong muối thực phẩm kết tinh ở mức 29 mg/kg tính theo natri ferrocyanid khan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cà phê hạt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Mức sử dụng báo cáo theo 25lbs/1000 gal x (0,45kg/lb) x (1gal/3,75L) x (1L/kg) x (10E6mg/kg) = 3000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khoai tây chiên kiểu Pháp cấp đông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siro glucoza khô sử dụng trong sản xuất kẹo từ đường thì mức sử dụng tối đa là 150 mg/kg và siro glucoza sử dụng trong sản xuất kẹo từ đường thì mức sử dụng tối đa là 400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phomat bào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đương lượng kali acessulfam (ML có thể chuyển thành một dạng muối aspartame-acesulfame bằng cách chia 0,44). Sử dụng kết hợp muối aspartam-acesulfam với kali acessulfam hoặc aspartam với hàm lượng không quá ML của kali acessulfam hoặc aspartam (ML có thể chuyển thành aspartame đương lượng bằng cách chia 0,68)</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vi chất tạo ngọt và kẹo thơm bạc hà thì mức sử dụng tối đa là 100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nước dứa ép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bột nhào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loganniza (xúc xích tươi, chưa xông khói) thì mức sử dụng tối đa là 1000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118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tocino (xúc xích tươi, chưa xông khói) thì mức sử dụng tối đa là 1000mg/kg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đương lượng aspartam (ML có thể chuyển thành một dạng muối aspartame-acesulfame bằng cách chia 0,64). Sử dụng kết hợp muối aspartam-acesulfam với kali acessulfam hoặc aspartam với hàm lượng không quá ML của kali acessulfam hoặc aspartam (ML có thể</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chuyển thành kali acessulfam đương lượng bằng cách nhân với 0,68)</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tương tự trứng cá thì mức sử dụng tối đa là 2500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cá lên men thì mức sử dụng tối đa là 1000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Theo quy định của nước nhập khẩu</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Khi sử dụng kết hợp các phụ gia thực phẩm INS 491, 492, 493, 494, 495 thì mức sử dụng tối đa là 2000 mg/kg tính theo sản phẩm cacao và sô cô la thành phẩm với chức năng làm chất nhũ hóa cho các sản phẩm theo quy định tại Codex Stan 105 - 1981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có chứa ethanol &lt; 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hỗn hợp với dầu thực vật để làm chất chống dính cho dụng cụ nướng bánh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chống dính bột nhào trong quá trình cắt hoặc nướng bánh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Phục vụ người sử dụng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đối với INS 334</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điều chỉnh độ acid trong nước ép nho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Dùng đơn lẻ hoặc kết hợp: INS 310, INS 319, INS 320 và INS 321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mang hương liệu</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đồ uống bán đông lạnh (semi-frozen) thì mức sử dụng tối đa là 130 mg/kg tính theo chế phẩm khô</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kết hợp INS 320, INS 321 và INS 310 thì mức sử dụng tối đa là 200 mg/kg, với điều kiện mức sử dụng đơn lẻ của từng chất không vượt quá mức giới hạn tối đa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bánh pudding từ ngũ cốc thì mức sử dụng tối đa là 500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mơ khô thì mức sử dụng tối đa là 2000 mg/kg, nho tẩy màu thì mức sử dụng tối đa là 1500 mg/kg, dừa khô thì mức sử dụng tối đa là 200 mg/kg, dừa đã tách một phần dầu thì mức sử dụng tối đa là 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để tránh biến màu nâu đối với rau củ sáng màu</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Trừ sử dụng đối với quả bơ đông lạnh là 300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các sản phẩm giảm năng lượng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nhuyễn thể, giáp xác, da gai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bào ngư đóng hộp (PAUA) thì mức sử dụng tối đa là 1000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lê đóng hộp và dứa đóng hộp thuộc Codex stan 319- 2015</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cà phê và chè</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đồ uống từ nước quả và gừng khô</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sản phẩm ngọt và chua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các sản phẩm giảm năng lượng hoặc không thêm đường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áp dụng đối với beta-caroten tổng hợp (INS 160a(i))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bột whey cho thức ăn trẻ sơ sinh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148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vi chất tạo ngọt và kẹo thơm bạc hà thì mức sử dụng tối đa là 10000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trứng cá thì mức sử dụng tối đa là 100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thức ăn công thức từ đậu nành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protein thủy phân và / hoặc thức ăn công thức từ các acid amin thì mức sử dụng tối đa là 1000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mục đích rán hoặc chiên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mì ăn liền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nước cốt dừa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táo thái lát đông lạnh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vi chất tạo ngọt và kẹo thơm bạc hà thì mức sử dụng tối đa là 2500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vi chất tạo ngọt và kẹo thơm bạc hà thì mức sử dụng tối đa là 2000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vi chất tạo ngọt và kẹo thơm bạc hà thì mức sử dụng tối đa là 1000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siro bánh kếp (pancake syrup) và siro từ cây thích (maple syrup)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uống liền và hỗn hợp trộn sẵn để pha chế các sản phẩm uống liền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khan và các sản phẩm dạng salami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vi chất tạo ngọt và kẹo thơm bạc hà thì mức sử dụng tối đa là 3000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vi chất tạo ngọt và kẹo thơm bạc hà thì mức sử dụng tối đa là 30000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với mục đích dinh dưỡng đặc biệt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dạng phết từ sữa trên bánh sandwich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khan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với phụ gia: INS 307a, 307b, 307c.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dạng phết từ chất béo trên bánh sandwich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được quy định trong Codex stan 243- 2003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chất béo sữa khan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nước sốt trái cây, sản phẩm trang trí bề mặt từ trái cây, kem dừa, nước cốt dừa và " thanh trái cây ép" thì mức sử dụng tối đa là 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mì ăn liền có chứa rau và trứng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Dùng đơn lẻ hoặc kết hợp: INS 554, INS 556 và INS 559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đồ tráng miệng từ quả dạng thạch thì mức sử dụng tối đa là 200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cà phê dạng lỏng đóng hộp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thực phẩm chưa được tiêu chuẩn hóa, cá thái nhỏ và lớp phủ bột quy định trong tiêu chuẩn Codex stan 166-1989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 carminic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Dùng để khôi phục màu sắc tự nhiên bị mất đi trong quá trình chế biến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Dùng đơn lẻ hoặc kết hợp: INS 320 và INS 321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anthocyanin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nước cốt dừa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để trang trí bề mặt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184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chế phẩm hạt gạo phủ chất dinh dưỡng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norbixin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bột mì có chứa phụ gia thực phẩm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áp dụng đối với INS 304</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Nếu sử dụng kết hợp với muối aspartam-acesulfam (INS 962), giới hạn sử dụng tối đa kết hợp không vượt quá mức này, tính theo acesulfam kali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yến mạch nghiền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đồ uống sữa lên men thì mức sử dụng tối đa là 500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Nếu sử dụng kết hợp với muối aspartam-acesulfam (INS 962), giới hạn sử dụng tối đa kết hợp không vượt quá mức này, tính theo aspartam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các sản phẩm dạng lỏng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sản phẩm pate cá và giáp xác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mì ăn liền quy định tại tiêu chuẩn Codex Stan 249 - 2006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319, INS 320 và INS 321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320, INS 321 và INS 310</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321 và INS 310</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dạng rắn (ví dụ: các thanh tăng cường năng lượng, thay thế bữa ăn...)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vi chất tạo ngọt và kẹo thơm bạc hà thì mức sử dụng tối đa là 6000 mg/kg tính theo đương lượng steviol</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dăm bông từ thịt lợn thăn kiểu Nhật Bản (đã được xử lý và không qua xử lý nhiệt) ở mức 120 mg/kg đương lượng steviol</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có hương vị</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dịch muối ngâm được sử dụng cho sản xuất xúc xích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thực phẩm bổ sung dạng nhai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nhãn và vải thì mức sử dụng tối đa là 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việc sử dụng để tránh biến màu nâu của rau củ sáng màu thì mức sử dụng tối đa là 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Được sử dụng làm chất tẩy màu ở mức tối đa là 30 mg/kg trong các sản phẩm được quy định tại tiêu chuẩn Codex stan 240-2003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nước tương được dùng trong các công đoạn chế biến khác thì mức sử dụng tối đa là 50000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các sản phẩm được sấy khô và tách nước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251-2006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thực phẩm chưa được tiêu chuẩn hóa và sử dụng làm chất làm ẩm cho các sản phẩm được quy định trong tiêu chuẩn Codex stan 166-1989; và sử dụng làm chất làm dày trong lớp phủ bột hoặc lớp phủ từ bánh mỳ cho các sản phẩm được quy định trong tiêu chuẩn Codex stan 166-1989.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mỳ</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quy định trong tiêu chuẩn Codex stan 117 - 1981 thì mức sử dụng tối đa là 3000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lỏng có chứa chất tạo ngọt đậm đặc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214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253-2006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256-2007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từ ngô</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lớp trang trí bề mặt (topping) thì mức sử dụng tối đa là 300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chất sulfite chỉ có thể được sử dụng làm chất bảo quản và chất chống oxy hóa cho các sản phẩm quy định tại tiêu chuẩn Codex stan 177-1991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đồ uống không cồn từ hạt hồi, dừa, hạnh nhân thì mức sử dụng tối đa là 5000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có hương vị đã qua xử lý nhiệt sau khi lên men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bột nhào khoai tây và khoai tây cắt lát đã chiên trước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vỏ làm từ collagen có hoạt độ nước lớn hơn 0,6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có bổ sung trái cây, rau hoặc thịt, sử dụng thì mức sử dụng tối đa là 3000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bia bổ sung hương vị</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bột mì trộn sẵn chất tạo xốp thì mức sử dụng tối đa là 12000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mục đích làm mềm thịt thì mức sử dụng tối đa là 35000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sữa đã qua xử lý tiệt trùng và UHT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ở mức tối đa là 1320 mg/kg khi làm ổn định whey lỏng có hàm lượng protein cao sử dụng để chế biến whey protein cô đặc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xử lý bột, chất tạo xốp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điều chỉnh độ acid</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sữa lên men có hương vị và sữa lên men có hương vị đã qua xử lý nhiệt sau khi lên men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chất béo thực vật được quy định trong tiêu chuẩn Codex stan 19-1981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nisin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ổn định hoặc chất làm dày</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các sản phẩm hoàn nguyên và kết hợp lại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được quy định trong tiêu chuẩn Codex stan 288-1976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được quy định trong tiêu chuẩn Codex stan 74-1981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tương ứng với tiêu chuẩn Codex stan 74-1981 thì được sử dụng theo GMP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được quy định trong tiêu chuẩn Codex stan 73-1981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Mức sử dụng là trong khoảng giới hạn đối với natri quy định trong tiêu chuẩn Codex stan 73-1981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surimi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chống oxy hóa.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tạo xốp cho các sản phẩm quy định trong tiêu chuẩn Codex Stan 74-1981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bột nhào làm bánh quy</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245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rau ngâm dầm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523 và INS 541(i), 541(ii)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kuzukiri và harusame</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tạo xốp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tạo xốp trong hỗn hợp trộn sẵn làm bánh mỳ và bánh bao mỳ hấp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nhuyễn thể và tsukudani luộc chín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sản phẩm phomat Hoa Kỳ đã qua chế biến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bột mỳ và bột ngô đã trộn sẵn chất tạo xốp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đối với sản phẩm chưa tiêu chuẩn hóa và chỉ sử dụng cho thịt cá băm nhỏ quy định trong tiêu chuẩn Codex stan 166-1989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muối để sản xuất phomat muối khô</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gia vị để dùng cho các thực phẩm thuộc mã nhóm 15.1 thì mức sử dụng tối đa là 1700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mỳ, pasta không gluten và pasta dành cho chế độ ăn giảm protein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lớp phủ bột hoặc lớp phủ từ bánh mỳ của sản phẩm được quy định trong tiêu chuẩn Codex stan 166-1989 thì mức sử dụng tối đa là 25 mg/kg tính theo bixin.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siro từ cây thích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554 và INS 556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sản phẩm tạo màu trắng dạng bột cho vào đồ uống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bơ sữa đã xử lý nhiệt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các sản phẩm nấm ăn được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nấm ngâm dầm thì mức sử dụng tối đa là 20000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nấm tiệt trùng: sử dụng đơn lẻ hoặc kết hợp acid citric (INS 330) và acid lactic (INS 270) với mức sử dụng tối đa là 5000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tạo phức kim loại trong sản phẩm khoai tây chiên kiểu Pháp cấp đông nhanh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xoài đóng hộp và lê đóng hộp quy định trong tiêu chuẩn Codex stan 319-2015</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được quy định trong tiêu chuẩn Codex stan 319-2015 ngoại trừ sản phẩm lê đóng hộp phục vụ lễ hội đặc biệt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471, 472a, 472b và 472c cho các sản phẩm quy định trong tiêu chuẩn Codex stan 74-1981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với các tinh bột biến tính khác làm chất làm dày cho các sản phẩm trong tiêu chuẩn Codex stan 74-1981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đơn lẻ hoặc kết hợp với các chất làm dày từ tinh bột khác ở mức tối đa là 60000 mg/kg cho các sản phẩm quy định trong Codex stan 73-1981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quy định trong tiêu chuẩn Codex stan 73- 1981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410, 412, 414, 415 và 440 thì mức sử dụng tối đa là 20000 mg/kg trong các sản phẩm thực phẩm chế biến từ ngũ cốc không chứa gluten, và mức sử dụng tối đa là 10000 mg/kg cho các sản phẩm khác quy định trong tiêu chuẩn Codex stan 74-1981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273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410, 412, 414, 415 và 440 thì mức sử dụng tối đa là 20000 mg/kg cho các sản phẩm thực phẩm chế biến từ ngũ cốc không chứa gluten được quy định trong tiêu chuẩn Codex stan 74-1981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ở mức tối đa là 15000 mg/kg cho các sản phẩm quy định trong tiêu chuẩn Codex stan 74-1981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ở mức tối đa là 1500 mg/kg cho các sản phẩm quy định trong tiêu chuẩn Codex stan 73-1981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với các tinh bột biến tính khác làm chất làm dày cho các sản phẩm quy định trong tiêu chuẩn Codex stan 73- 1981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dầu ép lạnh và nguyên chất và các sản phẩm quy định trong tiêu chuẩn Codex stan 33-1981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whipped cream và cream bao gói bằng áp suất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38-1981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củ cải ngâm dầm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thịt tươi băm nhỏ có chứa các thành phần khác từ thịt xay nhỏ</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pectin không amid hóa đối với đối với các sản phẩm quy định trong tiêu chuẩn Codex stan 73-1981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thực phẩm đóng hộp từ hoa quả cho trẻ nhỏ quy định trong tiêu chuẩn Codex stan 73-1981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1412, 1413, 1414 và 1440 cho các sản phẩm quy định trong tiêu chuẩn Codex stan 72-1981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1412, 1413, 1414 và 1422 cho các sản phẩm quy định trong tiêu chuẩn Codex stan 156-1987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quy định trong tiêu chuẩn Codex stan 89-1981 và tiêu chuẩn Codex stan 98-1981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quy định trong tiêu chuẩn Codex stan 88 -1981 thì mức sử dụng tối đa là 30 mg/kg tính theo ion NO</w:t>
            </w:r>
            <w:r w:rsidRPr="00051537">
              <w:rPr>
                <w:rFonts w:ascii="Arial" w:eastAsia="Times New Roman" w:hAnsi="Arial" w:cs="Arial"/>
                <w:color w:val="auto"/>
                <w:position w:val="-4"/>
                <w:sz w:val="20"/>
                <w:szCs w:val="18"/>
                <w:lang w:val="en-US" w:eastAsia="en-US"/>
              </w:rPr>
              <w:t xml:space="preserve">2 </w:t>
            </w:r>
            <w:r w:rsidRPr="00051537">
              <w:rPr>
                <w:rFonts w:ascii="Arial" w:eastAsia="Times New Roman" w:hAnsi="Arial" w:cs="Arial"/>
                <w:color w:val="auto"/>
                <w:sz w:val="20"/>
                <w:szCs w:val="28"/>
                <w:lang w:val="en-US" w:eastAsia="en-US"/>
              </w:rPr>
              <w:t>tồn dư</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quy định trong tiêu chuẩn Codex stan 96-1981 và Codex stan 97-1981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các INS 339(i), 339(ii), 339(iii), 340(i), 340(ii), 340(iii), 341(i), 341(ii), 341(iii), 450(i), 450(ii), 450(iii), 450(v), 450(vii), 451(i), 451(ii), 452(i), 452(ii), 452(iii), 452(iv), 452(v), 542 làm chất làm ẩm cho các sản phẩm quy định trong tiêu chuẩn Codex stan 96- 1981 và Codex stan 97-1981. Hàm lượng phosphat tổng (có mặt tự nhiên hoặc bổ sung) không được vượt quá 3520 mg/kg tính theo phospho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quy định trong tiêu chuẩn Codex stan 89-1981 và tiêu chuẩn Codex stan 98-1981 với mức sử dụng tối đa là 15 mg/kg để thay thế các phẩm màu mất đi trong các sản phẩm có chất kết dính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INS 160e và INS 160f thì mức sử dụng tối đa là 35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công thức từ protein thủy phân và/hoặc amino acid thì mức sử dụng tối đa là 25000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saponin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dạng lỏng thì mức sử dụng tối đa là 600 mg/kg tính theo đương lượng steviol</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điều chỉnh độ acid cho các sản phẩm quy định trong tiêu chuẩn Codex stan 73-1981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296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tía tô ngâm muối thì mức sử dụng tối đa là 780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Mức sử dụng trong thực phẩm chế biến ăn ngay không được vượt quá 200 mg/kg tính theo dạng khan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phomat provolone</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chưa được tiêu chuẩn hóa và các sản phẩm được quy định trong tiêu chuẩn Codex stan 166-1989: các phụ gia INS 339(i), 339(ii), 339(iii), 340(i), 340(ii), 340(iii), 341(i), 341(ii), 341(iii), 450(i), 450(ii), 450(iii), 450(v), 450(vii), 451(i), 451(ii), 452(i), 452(ii), 452(iii), 452(iv), 452(v) và 542 làm chất làm ẩm với mức sử dụng tối đa là 2200 mg/kg tính theo phospho; các phụ gia INS 339(i), 340(iii), 341(i), 341(ii), 341(iii), 450(i), 450(ii), 450(iii), 450(v), 450(vi), 450(vii), 450(ix), 452(i), 452(ii), 452(iii), 452(iv) được sử dụng làm chất tạo xốp trong lớp phủ bột hoặc lớp phủ từ bánh mỳ với mức sử dụng tối đa 440 mg/kg tính theo phospho.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mực ống ướp muối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Mức tối đa tạm thời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các INS 339(i), 339(ii), 339(iii), 340(i), 340(ii), 340(iii), 341(i), 341(ii), 341(iii), 450(i), 450(ii), 450(iii), 450(v), 450(vii), 451(i), 451(ii), 452(i), 452(ii), 452(iii), 452(iv), 452(v) và 542 làm chất làm ẩm cho các sản phẩm quy định trong tiêu chuẩn Codex stan 89-1981 và Codex stan 98-1981 với mức sử dụng tối đa là 1320 mg/kg tính theo phospho. Hàm lượng phosphat tổng (có mặt tự nhiên hoặc bổ sung) không được vượt quá 3520 mg/kg tính theo phospho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(ngoại trừ sô cô la trắng) quy định trong tiêu chuẩn Codex stan 87-1981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đơn lẻ hoặc kết hợp phụ gia INS 160a(i), 160a(iii), 160e, 160f, 160a(ii) trong lớp phủ bột hoặc vụn bánh mỳ cho các sản phẩm quy định theo tiêu chuẩn Codex stan 166-1989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lớp phủ bột hoặc lớp phủ từ bánh mỳ cho các sản phẩm quy định trong tiêu chuẩn Codex stan 166-1989 chỉ sử dụng ở mức tối đa là 25 mg/kg tính theo norbixin.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189-1993, Codex stan 222-2001, Codex stan 236-2003, Codex stan 312-2003, Codex stan 315-2014</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mực nguyên liệu</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nhuyễn thể nguyên liệu</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phủ bột hoặc phủ bánh mỳ chưa được tiêu chuẩn hóa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quy định trong tiêu chuẩn Codex stan 37-1981 và Codex stan 90-1981 thì mức sử dụng tối đa là 250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terrine</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tsukudani và surimi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cho các sản phẩm quy định trong tiêu chuẩn Codex stan 222- 2001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trong chiết xuất nấm men.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300, 301, 302 và 304</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với các phụ gia chứa natri khác với giới hạn natri được quy định trong tiêu chuẩn Codex stan 156-1987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acid ascorbic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ngũ cốc khô</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Sử dụng đơn lẻ hoặc kết hợp với các phụ gia chứa natri khác với giới hạn natri được </w:t>
            </w:r>
            <w:r w:rsidRPr="00051537">
              <w:rPr>
                <w:rFonts w:ascii="Arial" w:eastAsia="Times New Roman" w:hAnsi="Arial" w:cs="Arial"/>
                <w:color w:val="auto"/>
                <w:sz w:val="20"/>
                <w:szCs w:val="28"/>
                <w:lang w:val="en-US" w:eastAsia="en-US"/>
              </w:rPr>
              <w:lastRenderedPageBreak/>
              <w:t>quy định trong tiêu chuẩn Codex stan 73-1981.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320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với các phụ gia chứa natri khác với giới hạn natri được quy định trong tiêu chuẩn Codex stan 74-1981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hỗn hợp trộn sẵn dạng bột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quy định trong tiêu chuẩn Codex stan 19-1981 và Codex stan 211-1999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làm rắn chắc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lô hội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trong sản phẩm surimi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thịt, thịt gia cầm và thịt thú tươi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cá nấu nước tương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với các chất làm dày khác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Mức sử dụng tối đa chỉ áp dụng đối với các sản phẩm từ sữa và đậu nành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đóng hộp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chưa được tiêu chuẩn hóa thì chỉ sử dụng cho các sản phẩm tôm, cá băm nhỏ</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làm bóng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cá xông khói và cá tẩm hương khói bao gói giảm oxy quy định trong tiêu chuẩn Codex stan 311-2013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áp dụng đối với sản phẩm cá muối với hàm lượng muối lớn hơn hoặc bằng 18% trong suốt quá trình chế biến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chứa protein thực vật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nước mận từ giống mận Trung Quốc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quy định trong tiêu chuẩn Codex stan 117-1981 sử dụng ở mức tối đa là 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các phụ gia: INS 200, 202, 203, 210, 211, 212, 213 cho các sản phẩm quy định trong tiêu chuẩn Codex stan 117-1981 với mức sử dụng tối đa là 500 mg/kg tính theo acid sorbic (từ INS 200 đến INS 203) hoặc acid benzoic (từ INS 210 đến INS 213)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bouillons và consommés đóng hộp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không quy định trong tiêu chuẩn Codex stan 117- 1981 sử dụng ở mức tối đa là 100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INS 160a(ii), 160e, 160f cho sản phẩm quy định trong tiêu chuẩn Codex stan 117-1981 với mức sử dụng tối đa là 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phụ gia thực phẩm INS 141(i) cho sản phẩm quy định trong tiêu chuẩn Codex stan 117-1981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quy định trong tiêu chuẩn Codex stan 117-1981: sử dụng các phụ gia thực phẩm INS 339(i), 339(ii), 339(iii), 340(i), 340(ii), 340(iii), 450(i), 450(ii), 450(iii), 450(v), 451(i), 451(ii), 452(i), 452(ii) làm chất điều chỉnh độ acid với mức sử dụng tối đa là 440 mg/kg tính theo phospho; chỉ sử dụng các phụ gia thực phẩm INS 341(i), 341(ii), 341(iii) làm chất chống đông vón với mức sử dụng tối đa là 800 mg/kg tính theo phospho trên chất khô của sản phẩm tách nước; sử dụng phụ gia thực phẩm INS 450(iv) và 452(iv) làm chất nhũ hóa, chất ổn định và chất làm dày với mức sử dụng tối đa là 1320 mg/kg tính theo phospho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344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phụ gia thực phẩm INS 101(i) cho sản phẩm quy định trong tiêu chuẩn Codex stan 117-1981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các phụ gia thực phẩm INS 473 và INS 474 cho sản phẩm quy định trong tiêu chuẩn Codex stan 117-1981 với mức sử dụng tối đa là 2000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các phụ gia thực phẩm INS 307a, 307b và INS 307c cho sản phẩm quy định trong tiêu chuẩn Codex stan 117- 1981 với mức sử dụng tối đa là 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nguyên chất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các phụ gia thực phẩm INS 473, INS 473a và INS 474</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ở mức sử dụng tối đa là 7000 mg/kg đối với lớp kem trong bánh nướng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ở mức sử dụng tối đa là 10000 mg/kg trong các sản phẩm tương tự bột cream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quy định trong tiêu chuẩn Codex stan 275- 1973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có hàm lượng chất béo lớn hơn 20% thì mức sử dụng tối đa là 6000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chất khô</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có hương vị quy định trong tiêu chuẩn Codex stan 243-2003 thì mức sử dụng tối đa là 2000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có hương vị quy định trong tiêu chuẩn Codex stan 243-2003 thì mức sử dụng tối đa là 10000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dầu ép lạnh hoặc nguyên chất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dầu oliu tinh luyện, dầu oliu, dầu hạt oliu tinh luyện, dầu hạt oliu thì mức sử dụng tối đa là 200 mg/kg nhằm bổ sung lượng tocopherol tự nhiên mất đi trong quá trình sản xuất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dầu cá thì mức sử dụng tối đa là 6000 mg/kg, sử dụng đơn lẻ hoặc kết hợp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chất béo dạng phết từ sữa với hàm lượng chất béo lớn hơn hoặc bằng 70%</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các sản phẩm chất béo dạng phết từ sữa hàm lượng chất béo nhỏ hơn 70% hoặc với mục đích nướng.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quy định trong tiêu chuẩn Codex stan 253-2006 thì mức sử dụng tối đa là 5000 mg/kg tính theo acid tartaric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nguyên chất quy định trong tiêu chuẩn Codex stan 243-2004</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dầu thể nhũ tương sử dụng cho sản xuất mì hoặc bánh nướng thì mức sử dụng tối đa là 50000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trên lớp vỏ</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giống socola với hàm lượng nước lớn hơn 5% thì mức sử dụng tối đa là 10000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kẹo có hàm lượng dầu không thấp hơn 10% thì mức sử dụng tối đa là 10000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trang trí bánh (whipped decoration) thì mức sử dụng tối đa là 10000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369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sản phẩm ngũ cốc ăn sáng dạng nghiền nhỏ</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mỳ, lớp vỏ cuốn cho nem, wonton và shou mai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mì luộc thì mức sử dụng tối đa là 10000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trong sản phẩm nem cuốn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xúc xích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thịt đã chín đông lạnh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áp dụng cho các sản phẩm quy định trong tiêu chuẩn Codex stan 87-1981 ngoại trừ việc sử dụng phụ gia thực phẩm INS 304 làm chất chống oxy hóa trong sản phẩm socola trắng với mức sử dụng tối đa là 200 mg/kg tính trên hàm lượng chất béo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thức ăn công thức cho trẻ sơ sinh từ protein thủy phân và/hoặc amino acid</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Hạn chế sử dụng đối với các dạng sản phẩm ăn ngay yêu cầu để lạnh quy định trong tiêu chuẩn Codex stan 89-1981, Codex stan 98-1981 và Codex stan 88-1981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sản phẩm thức ăn công thức dạng lỏng cho trẻ sơ sinh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thức ăn công thức dạng lỏng cho trẻ sơ sinh từ protein thủy phân và/hoặc amino acid</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thức ăn công thức dạng bột dành cho trẻ sơ sinh thì mức sử dụng tối đa là 7500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mức tiêu thụ</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cá hun khói và cá ướp hương khói quy định trong tiêu chuẩn Codex stan 311-2013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bột gelatin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bột gelatin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làm chất làm ẩm để làm ẩm acid fumaric (INS 297)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được quy định trong tiêu chuẩn Codex stan 115-1981 thì mức sử dụng tối đa là 500 mg/kg, sử dụng đơn lẻ hoặc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kết hợp với chất nhũ hóa khác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đường dạng bột cho bánh nướng nhỏ thì mức sử dụng tối đa là 20000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bánh mỳ chỉ chế biến từ bột mỳ, nước, men hoặc chất tạo xốp và muối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chứa hạt xay nhuyễn thì mức sử dụng tối đa là 500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làm chất chống oxi hóa cho các sản phẩm chưa được tiêu chuẩn hóa và các sản phẩm nhuyễn thể bóc vỏ tươi sống ướp lạnh quy định trong tiêu chuẩn Codex stan 292-2008</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các sản phẩm chưa được tiêu chuẩn hóa và sản phẩm thịt cá băm nhỏ quy định trong tiêu chuẩn Codex stan 165-1989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đối với các sản phẩm chưa được tiêu chuẩn hóa và sử dụng làm chất chống oxi hóa cho các sản phẩm nhuyễn thể tươi đông lạnh quy định trong tiêu chuẩn Codex stan 292-2008.</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Đối với các sản phẩm thịt sò đông lạnh nhanh và thịt sò điệp đông lạnh nhanh quy định trong tiêu chuẩn Codex stan 315-2014: mức sử dụng tối đa các phụ gia thực phẩm phosphate với mức sử dụng tối đa là 2200 mg/kg tính theo phosphor đối với chất điều chỉnh độ acid: INS 338, 339(i, ii, iii), 340(i, ii, iii), 341(i, ii, iii), 342(i, ii), 343(i, ii, iii), 450(i, ii, iii, v, vi, vii, ix), 451(i, ii), 452(i, ii, iii, iv, v); chất làm ẩm: INS 339(i, ii, iii), </w:t>
            </w:r>
            <w:r w:rsidRPr="00051537">
              <w:rPr>
                <w:rFonts w:ascii="Arial" w:eastAsia="Times New Roman" w:hAnsi="Arial" w:cs="Arial"/>
                <w:color w:val="auto"/>
                <w:sz w:val="20"/>
                <w:szCs w:val="28"/>
                <w:lang w:val="en-US" w:eastAsia="en-US"/>
              </w:rPr>
              <w:lastRenderedPageBreak/>
              <w:t>340(i, ii, iii), 341(i, ii, iii), 450(i, ii, iii, v, vii), 451(i, ii), 452(i, ii, iii, iv, v) và 542; chất tạo phức kim loại: INS 338, 339(i, ii, iii), 340(i, ii, iii), 341(i), 450(i, ii, iii, v, vi, vii), 451(i, ii), 452(i, ii, iii, iv, v); chất ổn định: INS 339(i, ii, iii), 340(i, ii, iii), 341(i, ii, iii), 342(i, ii), 343(i, ii, iii), 450(i, ii, iii, v, vi, vii, ix), 451(i, ii), 452(i, ii, iii, iv, v) và 542</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394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đối với các sản phẩm chưa được tiêu chuẩn hóa; các sản phẩm quy định trong tiêu chuẩn Codex stan 92-1981, Codex stan 95- 1981, Codex stan 165-1989, Codex stan 190-1995: các phụ gia thực phẩm INS 339(i, ii, iii), 340(i, ii, iii), 341(i, ii), 450(iii, v, vii), 452(i, ii), 452(i, ii, iii, iv, v) và 542 được sử dụng làm chất làm ẩm với mức sử dụng tối đa là 2200 mg/kg tính theo phospho</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cho các sản phẩm xử lý nhiệt quy định trong tiêu chuẩn Codex stan 92-1981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Hạn chế sử dụng đối với các dạng sản phẩm ăn ngay yêu cầu để lạnh quy định trong tiêu chuẩn Codex stan 96-1981 và Codex stan 97-1981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bơ sữa không xử lý UHT hoặc tiệt trùng thì mức sử dụng tối đa là 1000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quy định trong tiêu chuẩn Codex stan 243-2003 thì mức sử dụng tối đa là 1000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quy định trong tiêu chuẩn Codex stan 243-2003 thì mức sử dụng tối đa là 10000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quy định trong tiêu chuẩn Codex stan 243-2003 thì</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mức sử dụng tối đa là 150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quy định trong tiêu chuẩn Codex stan 243-2003 thì mức sử dụng tối đa là 600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sản phẩm quy định trong tiêu chuẩn Codex stan 243-2003 thì mức sử dụng tối đa là 100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sữa lên men và đồ uống chưa qua xử lý nhiệt sau khi lên men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giảm năng lượng hoặc các sản phẩm không bổ sung đường quy định trong tiêu chuẩn Codex stan 243-2003 thì mức sử dụng tối đa là 400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giảm năng lượng hoặc các sản phẩm không bổ sung đường quy định trong tiêu chuẩn Codex stan 243-2003 thì mức sử dụng tối đa là 1000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các sản phẩm giảm năng lượng hoặc các sản phẩm không bổ sung đường quy định trong tiêu chuẩn Codex stan 243-2003 thì mức sử dụng tối đa là 100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các sản phẩm sữa dạng lỏng bổ sung vitamin và chất khoáng không bổ sung hương vị</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nhũ hóa cho sản phẩm quy định trong tiêu chuẩn Codex stan 328-2017, hoặc làm chất chống tạo bọt cho dầu và chất béo sử dụng để chiên ngập quy định trong tiêu chuẩn Codex stan 19-1981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các sản phẩm dành cho quá trình chế biến tiếp khác hoặc cho chế độ ăn đặc biệt, hàm lượng đường giảm hoặc hàm lượng đường thấp, hoặc khi các thành phần đặc tính tạo ngọt đã được thay thế hoàn toàn hoặc một phần bởi phụ gia thực phẩm chất tạo ngọt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sữa giảm đường lactoza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sữa giảm đường lactoza thì mức sử dụng tối đa là 500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xúc xích cá</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phụ gia thực phẩm từ 452(i) đến 452(v) cho sản phẩm quy định trong tiêu chuẩn Codex stan 222-2001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ướp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415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ngâm dầm</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phụ gia thực phẩm INS 307b</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dạng viên nang và viên nén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với mức sử dụng tối đa là 6000 mg/kg tính trên dầu cá</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các dạng sản phẩm ăn ngay yêu cầu để lạnh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nhuyễn thể muối hoặc nhuyễn thể xông khói thì mức sử dụng tối đa là 700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sản phẩm xay nhuyễn hoặc sản phẩm gia vị có chứa dầu thực vật</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viên cà ri</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dashi và furikake</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làm bóng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Sử dụng đơn lẻ hoặc kết hợp phụ gia thực phẩm INS 473 và INS 473a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sốt cô đặc để ướp (marinade) thực phẩm thì mức sử dụng tối đa là 20000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sốt cô đặc để ướp (marinade) thực phẩm thì mức sử dụng tối đa là 10000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Tồn dư trong bánh quy</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Đối với cà phê đóng hộp có sữa thì mức sử dụng tối đa là 2000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rượu mạnh được nhũ hóa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rượu whisky</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bột nhão dùng để chế biến snack mặn từ ngũ cốc</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đối với bánh gạo và snack khoai tây</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Phụ gia mang vào từ việc sử dụng chất chống oxy hóa trong hương liệu, phẩm màu, thành phần nước quả và chế phẩm dinh dưỡng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phẩm màu INS 102, INS 110, INS 123 và INS 124, sử dụng đơn lẻ hoặc kết hợp với mức sử dụng tối đa là 30 mg/kg trong sản phẩm cuối cùng nhằm khôi phục lại màu mất đi trong quá trình chế biến sản phẩm quy định trong tiêu chuẩn Codex stan 37-1991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điều chỉnh độ acid: đối với sản phẩm quy định trong tiêu chuẩn Codex stan 37-1991, phụ gia thực phẩm INS 338 được nâng mức sử dụng tối đa lên 540 mg/kg tính theo phosphor; đối với sản phẩm quy định trong tiêu chuẩn Codex stan 70-1981, phụ gia thực phẩm INS 450(i) được nâng mức sử dụng tối đa lên 4400 mg/kg tính theo phospho (bao gồm cả phosphat tự nhiên); đối với sản phẩm quy định trong tiêu chuẩn Codex stan 90-1981, phụ gia thực phẩm INS 338 và INS 450(i), sử dụng đơn lẻ hoặc kết hợp với mức sử dụng tối đa là 4400 mg/kg tính theo phospho (bao gồm cả phosphat tự nhiên)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sản phẩm cá sấy khô hun khói quy định trong tiêu chuẩn Codex stan 311-2013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làm chất nhũ hóa hoặc chất ổn định</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cho sữa UHT từ các động vật không phải là bò</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Giới hạn tối đa của aluminium từ dạng aluminium lake của INS 120 là 10 mg/kg. Các aluminium lake khác không được sử dụng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551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Giới hạn tối đa của aluminium từ các dạng aluminium lake là 150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Giới hạn tối đa của aluminium từ các dạng aluminium lake là 120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Giới hạn tối đa của aluminium từ các dạng aluminium lake là 30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Giới hạn tối đa của aluminium từ các dạng aluminium lake là 70 mg/kg và giới hạn tối đa chỉ áp dụng cho vi chất tạo ngọt là 40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Giới hạn tối đa của aluminium từ các dạng aluminium lake là 300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Giới hạn tối đa của aluminium từ các dạng aluminium lake là 15 mg/kg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Giới hạn tối đa của aluminium từ dạng aluminium lake của INS 120 là 5 mg/kg. Các aluminium lake khác không được sử dụng</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sử dụng để giữ màu quả màu đỏ</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áp dụng để giữ màu của quả màu đỏ và rau, không bao gồm oliu</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áp dụng cho sản phẩm mostarda di frutta, chỉ áp dụng để giữ màu của quả màu đỏ và sản phẩm tương tự trứng cá từ rong biển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hạt dẻ nghiền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mận nghiền</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Có thể sử dụng riêng lẻ hoặc kết hợp giữa INS 120, INS 162 và INS 163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Tính theo P</w:t>
            </w:r>
            <w:r w:rsidRPr="00051537">
              <w:rPr>
                <w:rFonts w:ascii="Arial" w:eastAsia="Times New Roman" w:hAnsi="Arial" w:cs="Arial"/>
                <w:color w:val="auto"/>
                <w:position w:val="-4"/>
                <w:sz w:val="20"/>
                <w:szCs w:val="18"/>
                <w:lang w:val="en-US" w:eastAsia="en-US"/>
              </w:rPr>
              <w:t>2</w:t>
            </w:r>
            <w:r w:rsidRPr="00051537">
              <w:rPr>
                <w:rFonts w:ascii="Arial" w:eastAsia="Times New Roman" w:hAnsi="Arial" w:cs="Arial"/>
                <w:color w:val="auto"/>
                <w:sz w:val="20"/>
                <w:szCs w:val="28"/>
                <w:lang w:val="en-US" w:eastAsia="en-US"/>
              </w:rPr>
              <w:t>O</w:t>
            </w:r>
            <w:r w:rsidRPr="00051537">
              <w:rPr>
                <w:rFonts w:ascii="Arial" w:eastAsia="Times New Roman" w:hAnsi="Arial" w:cs="Arial"/>
                <w:color w:val="auto"/>
                <w:position w:val="-4"/>
                <w:sz w:val="20"/>
                <w:szCs w:val="18"/>
                <w:lang w:val="en-US" w:eastAsia="en-US"/>
              </w:rPr>
              <w:t>5</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Áp dụng cho sản phẩm có hàm lượng thịt thú, gia cầm thấp hơn 80%</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Đơn vị tính là mg/l sản phẩm pha chế theo hướng dẫn của nhà sản xuất để sử dụng trực tiếp</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thuộc nhóm sữa và sản phẩm từ sữa, đá thực phẩm, quả và rau.</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thuộc nhóm 05.1, 05.3 và 05.4 của Phụ lục 4</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Chỉ áp dụng xử lý bề mặt cho quả có múi, dưa, đu đủ, xoài, bơ và dứa</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36-1981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38-1981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XS57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57-1981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XS66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66-1981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XS86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86-1981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XS87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87-1981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XS88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88-1981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XS89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89-1981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XS92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92-1981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XS95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95-1981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XS96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96-1981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XS97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97-1981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XS98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98-1981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XS105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105-1981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XS115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115-1981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XS117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117-1981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XS141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141-1983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XS145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145-1985</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XS165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165-1989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XS166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166-1989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XS189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189-1993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XS190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190-1995</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XS191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191-1995</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XS208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208-1999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XS222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222-2001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XS236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236-2003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XS240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240-2003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XS243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243-2003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XS250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250-2006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XS251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251-2006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XS252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252-2006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XS253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253-2006</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XS257R</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257R-2007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XS259R</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259R-2007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XS260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260-2007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XS262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262-2007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XS292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292-2008</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XS297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297-2009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XS309R</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309R-2011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XS311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311-2013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XS312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312-2013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XS314R</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314R-2013</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XS315</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315-2014</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XS67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67-1981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XS130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130-1981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XS160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160-1987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XS211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211-1999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XS296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296-2009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XS73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73-1981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XS167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167-1989</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XS244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244-2004</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XS291</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291-2010</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XS302</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302-2011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XS306R</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306R-2011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XS326</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326-2017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XS327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327-2017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XS328</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328-2017</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XS319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319-2015</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XS94</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94-1981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XS37</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37-1991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XS70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70-1981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XS90</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90-1981</w:t>
            </w:r>
          </w:p>
        </w:tc>
      </w:tr>
      <w:tr w:rsidR="002372F0" w:rsidRPr="00051537" w:rsidTr="006C6D7D">
        <w:tblPrEx>
          <w:tblCellMar>
            <w:top w:w="0" w:type="dxa"/>
            <w:left w:w="0" w:type="dxa"/>
            <w:bottom w:w="0" w:type="dxa"/>
            <w:right w:w="0" w:type="dxa"/>
          </w:tblCellMar>
        </w:tblPrEx>
        <w:tc>
          <w:tcPr>
            <w:tcW w:w="787" w:type="pct"/>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XS119</w:t>
            </w:r>
          </w:p>
        </w:tc>
        <w:tc>
          <w:tcPr>
            <w:tcW w:w="421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Không bao gồm các sản phẩm quy định trong tiêu chuẩn Codex stan 119-1981</w:t>
            </w:r>
          </w:p>
        </w:tc>
      </w:tr>
    </w:tbl>
    <w:p w:rsidR="002372F0" w:rsidRPr="00051537" w:rsidRDefault="002372F0" w:rsidP="002372F0">
      <w:pPr>
        <w:widowControl/>
        <w:spacing w:before="120"/>
        <w:rPr>
          <w:rFonts w:ascii="Times New Roman" w:eastAsia="Times New Roman" w:hAnsi="Times New Roman" w:cs="Times New Roman"/>
          <w:color w:val="auto"/>
          <w:lang w:val="en-US" w:eastAsia="en-US"/>
        </w:rPr>
      </w:pPr>
    </w:p>
    <w:p w:rsidR="002372F0" w:rsidRPr="00051537" w:rsidRDefault="002372F0" w:rsidP="002372F0">
      <w:pPr>
        <w:autoSpaceDE w:val="0"/>
        <w:autoSpaceDN w:val="0"/>
        <w:adjustRightInd w:val="0"/>
        <w:spacing w:before="120"/>
        <w:jc w:val="center"/>
        <w:rPr>
          <w:rFonts w:ascii="Arial" w:eastAsia="Times New Roman" w:hAnsi="Arial" w:cs="Arial"/>
          <w:b/>
          <w:color w:val="auto"/>
          <w:szCs w:val="28"/>
          <w:lang w:val="en-US" w:eastAsia="en-US"/>
        </w:rPr>
      </w:pPr>
      <w:r w:rsidRPr="00051537">
        <w:rPr>
          <w:rFonts w:ascii="Arial" w:eastAsia="Times New Roman" w:hAnsi="Arial" w:cs="Arial"/>
          <w:b/>
          <w:bCs/>
          <w:color w:val="auto"/>
          <w:szCs w:val="28"/>
          <w:lang w:val="en-US" w:eastAsia="en-US"/>
        </w:rPr>
        <w:t>PHỤ LỤC 3</w:t>
      </w:r>
    </w:p>
    <w:p w:rsidR="002372F0" w:rsidRPr="00051537" w:rsidRDefault="002372F0" w:rsidP="002372F0">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Cs/>
          <w:color w:val="auto"/>
          <w:sz w:val="20"/>
          <w:szCs w:val="28"/>
          <w:lang w:val="en-US" w:eastAsia="en-US"/>
        </w:rPr>
        <w:t>DANH MỤC PHỤ GIA THỰC PHẨM VÀ ĐỐI TƯỢNG THỰC PHẨM SỬ DỤNG THEO GMP</w:t>
      </w:r>
      <w:r w:rsidRPr="00051537">
        <w:rPr>
          <w:rFonts w:ascii="Arial" w:eastAsia="Times New Roman" w:hAnsi="Arial" w:cs="Arial"/>
          <w:bCs/>
          <w:color w:val="auto"/>
          <w:sz w:val="20"/>
          <w:szCs w:val="28"/>
          <w:lang w:val="en-US" w:eastAsia="en-US"/>
        </w:rPr>
        <w:br/>
      </w:r>
      <w:r w:rsidRPr="00051537">
        <w:rPr>
          <w:rFonts w:ascii="Arial" w:eastAsia="Times New Roman" w:hAnsi="Arial" w:cs="Arial"/>
          <w:i/>
          <w:iCs/>
          <w:color w:val="auto"/>
          <w:sz w:val="20"/>
          <w:szCs w:val="28"/>
          <w:lang w:val="en-US" w:eastAsia="en-US"/>
        </w:rPr>
        <w:t>(Ban hành kèm theo Thông tư số 24/2019/TT-BYT ngày 30 tháng 8 năm 2019)</w:t>
      </w:r>
    </w:p>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1. Danh mục phụ gia thực phẩm sử dụng theo GMP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1194"/>
        <w:gridCol w:w="7164"/>
      </w:tblGrid>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STT</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INS</w:t>
            </w:r>
          </w:p>
        </w:tc>
        <w:tc>
          <w:tcPr>
            <w:tcW w:w="3953"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Tên phụ gia thực phẩm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Chlorophylls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150a</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Caramel I – plain caramel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160d(i)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Lycopene, synthetic</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160d(ii)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Lycopene, tomato</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160d(iii)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Lycopene, Blakeslea trispora</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161b(iii)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Lutein esters từ Tagetes erecta</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Beet red</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170(i)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Titanium dioxide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Acetic acid, glacial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261(i)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acetate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262(i)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acetate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acetate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Lactic acid, L-, D- and DL-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Propionic acid</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propionate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propionate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propionate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Carbon dioxide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Malic acid, DL-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Fumaric acid</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Ascorbic acid, 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ascorbate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ascorbate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Erythorbic Acid (Isoascorbic acid)</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erythorbate (Sodium isoascorbate)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322(i)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Lecithin</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lactate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29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lactate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lactate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329</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lactate, DL-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Citric acid</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331(i)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dihydrogen citrate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331(iii)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Trisodium citrate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332(i)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dihydrogen citrate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332(ii)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Tripotassium citrate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333(iii)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Tricalcium citrate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350(i)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hydrogen DL-malate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350(ii)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DL-malate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352(ii)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malate, DL-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365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fumarates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380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Triammonium citrate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Alginic acid</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alginate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alginate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Ammonium alginate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alginate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Agar</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Carrageenan</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407a</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Processed eucheuma seaweed (PES)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Carob bean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Guar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Tragacanth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Gum arabic (Acacia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55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Xanthan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Karaya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Tara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418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Gellan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420(i)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Sorbitol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420(ii)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Sorbitol syrup</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Mannitol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Glycerol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Octenyl succinic acid (OSA) modified gum arabic</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Curdlan</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Konjac flour</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427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Cassia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440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Pectins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457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Cyclodextrin, alpha-</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458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Cyclodextrin, gamma-</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460(i)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Microcrystalline cellulose (Cellulose gel)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460(ii)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Powdered cellulose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Methyl cellulose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Ethyl cellulose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Hydroxypropyl cellulose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Hydroxypropyl methyl cellulose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Methyl ethyl cellulose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carboxymethyl cellulose (Cellulose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Ethyl hydroxyethyl cellulose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79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Cross-linked sodium carboxymethy cellulose (Cross-linked- cellulose gum)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469</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carboxymethyl cellulose, enzymatically hydrolysed (Cellulose gum, enzymatically hydrolyzed)</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470(i)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Salts of myristic, palmitic and stearic acids with ammonia, calcium, potassium and sodium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470(ii)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Salts of oleic acid with calcium, potassium and sodium</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470(iii)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stearate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471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Mono- and di-glycerides of fatty acids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472a</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Acetic and fatty acid esters of glycerol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472b</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Lactic and fatty acid esters of glycerol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472c</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Citric and fatty acid esters of glycerol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500(i)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89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500(ii)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hydrogen 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500(iii)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sesquicarbonate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91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501(i)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501(ii)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hydrogen 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503(i)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Ammonium 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503(ii)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Ammonium hydrogen 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504(i)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504(ii)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hydroxide carbonate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Hydrochloric acid</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chloride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509</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chloride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510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Ammonium chloride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511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chloride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514(i)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sulfate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514(ii)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hydrogen sulfate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515(i)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sulfate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516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sulfate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518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sulfate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524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hydroxide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525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hydroxide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526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hydroxide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527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Ammonium hydroxide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528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hydroxide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529</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530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Silicon dioxide, amorphous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silicate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553(i)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silicate, synthetic</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553(iii)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Talc</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575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Glucono delta-lactone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576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Sodium gluconate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577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gluconate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578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gluconate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580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gluconate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Glutamic acid, 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Monosodium L-glutamate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Monopotassium L-glutamate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di-L-glutamate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Monoammonium L-glutamate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128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Magnesium di-L-glutamate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Guanylic acid, 5'-</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Disodium 5'-guanylate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Dipotassium 5'-guanylate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629</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5'-guanylate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630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Inosinic acid, 5'-</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631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Disodium 5'-inosinate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632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Potassium 5’-inosinate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633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5'-inosinate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634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Calcium 5'-ribonucleotides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635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Disodium 5'-ribonucleotides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941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Nitrogen</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942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Nitrous oxide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953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Isomalt (Hydrogenated isomaltulose)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957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Thaumatin</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964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Polyglycitol syrup</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965(i)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Maltitol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965(ii)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Maltitol syrup</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966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Lactitol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967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Xylitol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968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Erythritol</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Glucose oxidase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Lipases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1200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Polydextroses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1202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Polyvinylpyrrolidone, insoluble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1204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Pullulan</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Dextrins, roasted starch</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Acid-treated starch</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Alkaline treated starch</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Bleached starch</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Oxidized starch</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Starches, enzyme treated</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Monostarch phosphate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Distarch phosphate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Phosphated distarch phosphate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Acetylated distarch phosphate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Starch acetate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165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Acetylated distarch adipate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1440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Hydroxypropyl starch</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1442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Hydroxypropyl distarch phosphate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1450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Starch sodium octenyl succinate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1451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Acetylated oxidized starch</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1518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Triacetin</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1100(i)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alpha-Amylase from Aspergillus oryzae var.</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172</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1100(ii)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alpha-Amylase from Bacillus stearothermophilus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173</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1100(iii)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alpha-Amylase from Bacillus subtilis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174</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1100(iv)</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alpha-Amylase from Bacillus megaterium expressed in Bacillus subtilis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175</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1100(v)</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alpha-Amylase from Bacillus stearothermophilus expressed in Bacillus subtilis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176</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1100(vi)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Carbohydrase from Bacillus licheniformis</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177</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1101(i)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Protease from Aspergillus orizae var.</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178</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1101(ii)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Papain</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179</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1101(iii)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Bromelain</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180</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1504(i)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Cyclotetraglucose</w:t>
            </w:r>
          </w:p>
        </w:tc>
      </w:tr>
      <w:tr w:rsidR="002372F0" w:rsidRPr="00051537" w:rsidTr="006C6D7D">
        <w:tblPrEx>
          <w:tblCellMar>
            <w:top w:w="0" w:type="dxa"/>
            <w:left w:w="0" w:type="dxa"/>
            <w:bottom w:w="0" w:type="dxa"/>
            <w:right w:w="0" w:type="dxa"/>
          </w:tblCellMar>
        </w:tblPrEx>
        <w:tc>
          <w:tcPr>
            <w:tcW w:w="38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181</w:t>
            </w:r>
          </w:p>
        </w:tc>
        <w:tc>
          <w:tcPr>
            <w:tcW w:w="659"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1504(ii)</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Cyclotetraglucose syrup</w:t>
            </w:r>
          </w:p>
        </w:tc>
      </w:tr>
    </w:tbl>
    <w:p w:rsidR="002372F0" w:rsidRPr="00051537" w:rsidRDefault="002372F0" w:rsidP="002372F0">
      <w:pPr>
        <w:autoSpaceDE w:val="0"/>
        <w:autoSpaceDN w:val="0"/>
        <w:adjustRightInd w:val="0"/>
        <w:spacing w:before="120"/>
        <w:rPr>
          <w:rFonts w:ascii="Arial" w:eastAsia="Times New Roman" w:hAnsi="Arial" w:cs="Arial"/>
          <w:color w:val="auto"/>
          <w:sz w:val="20"/>
          <w:szCs w:val="28"/>
          <w:lang w:val="en-US" w:eastAsia="en-US"/>
        </w:rPr>
      </w:pPr>
      <w:r w:rsidRPr="00051537">
        <w:rPr>
          <w:rFonts w:ascii="Arial" w:eastAsia="Times New Roman" w:hAnsi="Arial" w:cs="Arial"/>
          <w:b/>
          <w:bCs/>
          <w:color w:val="auto"/>
          <w:sz w:val="20"/>
          <w:szCs w:val="28"/>
          <w:lang w:val="en-US" w:eastAsia="en-US"/>
        </w:rPr>
        <w:t>2. Đối tượng thực phẩm sử dụng theo GMP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7"/>
        <w:gridCol w:w="7164"/>
      </w:tblGrid>
      <w:tr w:rsidR="002372F0" w:rsidRPr="00051537" w:rsidTr="006C6D7D">
        <w:tblPrEx>
          <w:tblCellMar>
            <w:top w:w="0" w:type="dxa"/>
            <w:left w:w="0" w:type="dxa"/>
            <w:bottom w:w="0" w:type="dxa"/>
            <w:right w:w="0" w:type="dxa"/>
          </w:tblCellMar>
        </w:tblPrEx>
        <w:tc>
          <w:tcPr>
            <w:tcW w:w="1047"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Mã nhóm thực phẩm</w:t>
            </w:r>
          </w:p>
        </w:tc>
        <w:tc>
          <w:tcPr>
            <w:tcW w:w="3953"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01.1.4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từ sữa dạng lỏng có hương vị</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01.2.1.2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lên men (nguyên chất), xử lý nhiệt sau lên men (Chỉ áp dụng đối với các phụ gia thực phẩm tại Mục 1 Phụ lục 3 có chức năng làm Chất điều chỉnh độ acid, Khí bao gói, Chất ổn định hoặc Chất làm dày)</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đặc và các sản phẩm tương tự (nguyên chất)</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01.4.3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Cream đông tụ (nguyên chất)</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01.4.4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tương tự cream</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bột, cream bột và các sản phẩm dạng bột tương tự (nguyên chất)</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chưa ủ chín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ủ chín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đã qua chế biến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tương tự phomat</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tráng miệng từ sữa (ví dụ: bánh putđinh, sữa chua trái cây hoặc sữa chua có hương vị...)</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01.8.1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Whey và sản phẩm whey dạng lỏng, không bao gồm phomat whey</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02.2.2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Chất béo dạng phết, chất béo sữa dạng phết và sản phẩm dạng phết hỗn hợp</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Chất béo thể nhũ tương, chủ yếu loại dầu trong nước, bao gồm cả các sản phẩm được phối trộn và/hoặc sản phẩm từ chất béo thể nhũ tương có hương vị</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Đồ tráng miệng từ chất béo, không bao gồm các đồ tráng miệng từ sữa thuộc </w:t>
            </w:r>
            <w:r w:rsidRPr="00051537">
              <w:rPr>
                <w:rFonts w:ascii="Arial" w:eastAsia="Times New Roman" w:hAnsi="Arial" w:cs="Arial"/>
                <w:color w:val="auto"/>
                <w:sz w:val="20"/>
                <w:szCs w:val="28"/>
                <w:lang w:val="en-US" w:eastAsia="en-US"/>
              </w:rPr>
              <w:lastRenderedPageBreak/>
              <w:t>mã nhóm thực phẩm 01.7</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03.0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Đá thực phẩm, bao gồm nước quả ướp lạnh và kem trái cây</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đã qua chế biến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khô (bao gồm nấm, rễ, thực vật thân củ và thân rễ, đậu, đỗ, lô hội), tảo biển, quả hạch và hạt</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(bao gồm nấm, rễ, thực vật thân củ và thân rễ, đậu, đỗ, lô hội) tảo biển ngâm trong dấm, dầu, nước muối hoặc nước tương</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đóng hộp, đóng chai (đã thanh trùng) hoặc đóng túi (bao gồm nấm, rễ, thực vật thân củ và thân rễ, đậu, đỗ, lô hội) và tảo biển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(bao gồm nấm, rễ, thực vật thân củ và thân rễ, đậu, đỗ, lô hội), tảo biển, quả hạch và hạt, hạt nghiền và dạng phết nhuyễn (VD: bơ lạc)</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(bao gồm nấm, rễ, thực vật thân củ và thân rễ, đậu, đỗ, lô hội), tảo biển đã nấu chín hoặc chiên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kẹo</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Ngũ cốc ăn sáng, bao gồm cả yến mạch xay</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06.4.3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Mỳ ống, mì sợi đã được làm chín và các sản phẩm tương tự</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ăn tráng miệng làm từ ngũ cốc và tinh bột (VD: bánh putđing gạo, bánh putđing từ bột sắn...)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Bột nhào (ví dụ: để làm lớp phủ bột hoặc lớp phủ bánh mì cho cá hoặc thịt gia cầm)</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từ gạo đã chế biến hoặc làm chín, bao gồm cả bánh gạo (loại sản phẩm theo kiểu phương Đông)</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đậu tương (không bao gồm gia vị và nước chấm từ đậu tương thuộc mã nhóm 12.9)</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nướng</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nguyên miếng hoặc cắt nhỏ đã qua chế biến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xay nhỏ đã qua chế biến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Vỏ bọc các sản phẩm thịt, có thể ăn được (VD: vỏ bọc xúc xích)</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sơ chế, kể cả nhuyễn thể, giáp xác, da gai</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lên men hoặc đóng hộp, kể cả nhuyễn thể, giáp xác, da gai đóng hộp được bảo quản hoàn toàn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10.2.3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trứng sấy khô và/hoặc đông khô</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bảo quản, bao gồm cả trứng ngâm trong kiềm, ngâm trong muối và đóng hộp</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ăn tráng miệng từ trứng (VD: món sữa trứng)</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Chất tạo ngọt, bao gồm cả chất tạo ngọt đậm đặc</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12.2.1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Thảo mộc và gia vị (Không bao gồm Thảo mộc)</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12.2.2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gia vị</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Dấm</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12.4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Mù tạt</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Viên súp và nước thịt</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và các sản phẩm tương tự</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Sa lát (sa lát mì ống, sa lát khoai tây) và sản phẩm dạng phết bánh sandwich, không bao gồm các sản phẩm dạng phết từ cacao và hạnh nhân thuộc mã nhóm thực phẩm 04.2.2.5 và 05.1.3</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12.8</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Men và các sản phẩm tương tự</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12.9</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Gia vị từ đậu tương</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12.10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protein không phải từ đậu tương</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13.3</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ăn kiêng với mục đích y tế đặc biệt, không bao gồm sản phẩm thuộc nhóm thực phẩm 13.1</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ăn kiêng để giảm cân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ăn kiêng khác (ví dụ: thực phẩm bổ sung cho chế độ ăn kiêng), không bao gồm các sản phẩm thuộc mã nhóm từ 13.1- 13.4 và 13.6</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bổ sung vitamin và khoáng chất</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hương liệu, bao gồm đồ uống “thể thao”, “năng lượng” hoặc “điện giải” và các đồ uống đặc biệt khác</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14.2.1</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Bia và đồ uống từ malt</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14.2.2</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táo, lê</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14.2.4</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(không bao gồm rượu vang nho)</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14.2.5</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mật ong</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14.2.6</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mạnh chưng cất có hàm lượng cồn trên 15%</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14.2.7</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cồn có hương liệu (ví dụ: bia, vang và đồ uống có cồn làm lạnh)</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mặn ăn liền</w:t>
            </w:r>
          </w:p>
        </w:tc>
      </w:tr>
      <w:tr w:rsidR="002372F0" w:rsidRPr="00051537" w:rsidTr="006C6D7D">
        <w:tblPrEx>
          <w:tblCellMar>
            <w:top w:w="0" w:type="dxa"/>
            <w:left w:w="0" w:type="dxa"/>
            <w:bottom w:w="0" w:type="dxa"/>
            <w:right w:w="0" w:type="dxa"/>
          </w:tblCellMar>
        </w:tblPrEx>
        <w:tc>
          <w:tcPr>
            <w:tcW w:w="1047"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16.0</w:t>
            </w:r>
          </w:p>
        </w:tc>
        <w:tc>
          <w:tcPr>
            <w:tcW w:w="3953"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hỗn hợp - các sản phẩm không thuộc nhóm thực phẩm từ 01-15</w:t>
            </w:r>
          </w:p>
        </w:tc>
      </w:tr>
    </w:tbl>
    <w:p w:rsidR="002372F0" w:rsidRPr="00051537" w:rsidRDefault="002372F0" w:rsidP="002372F0">
      <w:pPr>
        <w:widowControl/>
        <w:spacing w:before="120"/>
        <w:rPr>
          <w:rFonts w:ascii="Times New Roman" w:eastAsia="Times New Roman" w:hAnsi="Times New Roman" w:cs="Times New Roman"/>
          <w:color w:val="auto"/>
          <w:lang w:val="en-US" w:eastAsia="en-US"/>
        </w:rPr>
      </w:pPr>
    </w:p>
    <w:p w:rsidR="002372F0" w:rsidRPr="00051537" w:rsidRDefault="002372F0" w:rsidP="002372F0">
      <w:pPr>
        <w:autoSpaceDE w:val="0"/>
        <w:autoSpaceDN w:val="0"/>
        <w:adjustRightInd w:val="0"/>
        <w:spacing w:before="120"/>
        <w:jc w:val="center"/>
        <w:rPr>
          <w:rFonts w:ascii="Arial" w:eastAsia="Times New Roman" w:hAnsi="Arial" w:cs="Arial"/>
          <w:b/>
          <w:color w:val="auto"/>
          <w:szCs w:val="28"/>
          <w:lang w:val="en-US" w:eastAsia="en-US"/>
        </w:rPr>
      </w:pPr>
      <w:r w:rsidRPr="00051537">
        <w:rPr>
          <w:rFonts w:ascii="Arial" w:eastAsia="Times New Roman" w:hAnsi="Arial" w:cs="Arial"/>
          <w:b/>
          <w:bCs/>
          <w:color w:val="auto"/>
          <w:szCs w:val="28"/>
          <w:lang w:val="en-US" w:eastAsia="en-US"/>
        </w:rPr>
        <w:t>PHỤ LỤC 4</w:t>
      </w:r>
    </w:p>
    <w:p w:rsidR="002372F0" w:rsidRPr="00051537" w:rsidRDefault="002372F0" w:rsidP="002372F0">
      <w:pPr>
        <w:autoSpaceDE w:val="0"/>
        <w:autoSpaceDN w:val="0"/>
        <w:adjustRightInd w:val="0"/>
        <w:spacing w:before="120"/>
        <w:jc w:val="center"/>
        <w:rPr>
          <w:rFonts w:ascii="Arial" w:eastAsia="Times New Roman" w:hAnsi="Arial" w:cs="Arial"/>
          <w:color w:val="auto"/>
          <w:sz w:val="20"/>
          <w:szCs w:val="28"/>
          <w:lang w:val="en-US" w:eastAsia="en-US"/>
        </w:rPr>
      </w:pPr>
      <w:r w:rsidRPr="00051537">
        <w:rPr>
          <w:rFonts w:ascii="Arial" w:eastAsia="Times New Roman" w:hAnsi="Arial" w:cs="Arial"/>
          <w:bCs/>
          <w:color w:val="auto"/>
          <w:sz w:val="20"/>
          <w:szCs w:val="28"/>
          <w:lang w:val="en-US" w:eastAsia="en-US"/>
        </w:rPr>
        <w:t>PHÂN NHÓM VÀ MÔ TẢ NHÓM THỰC PHẨM</w:t>
      </w:r>
      <w:r w:rsidRPr="00051537">
        <w:rPr>
          <w:rFonts w:ascii="Arial" w:eastAsia="Times New Roman" w:hAnsi="Arial" w:cs="Arial"/>
          <w:bCs/>
          <w:color w:val="auto"/>
          <w:sz w:val="20"/>
          <w:szCs w:val="28"/>
          <w:lang w:val="en-US" w:eastAsia="en-US"/>
        </w:rPr>
        <w:br/>
      </w:r>
      <w:r w:rsidRPr="00051537">
        <w:rPr>
          <w:rFonts w:ascii="Arial" w:eastAsia="Times New Roman" w:hAnsi="Arial" w:cs="Arial"/>
          <w:i/>
          <w:iCs/>
          <w:color w:val="auto"/>
          <w:sz w:val="20"/>
          <w:szCs w:val="28"/>
          <w:lang w:val="en-US" w:eastAsia="en-US"/>
        </w:rPr>
        <w:t>(Ban hành kèm theo Thông tư số 24/2019/TT-BYT ngày 30 tháng 8 năm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0"/>
        <w:gridCol w:w="2956"/>
        <w:gridCol w:w="4545"/>
      </w:tblGrid>
      <w:tr w:rsidR="002372F0" w:rsidRPr="00051537" w:rsidTr="006C6D7D">
        <w:tblPrEx>
          <w:tblCellMar>
            <w:top w:w="0" w:type="dxa"/>
            <w:left w:w="0" w:type="dxa"/>
            <w:bottom w:w="0" w:type="dxa"/>
            <w:right w:w="0" w:type="dxa"/>
          </w:tblCellMar>
        </w:tblPrEx>
        <w:tc>
          <w:tcPr>
            <w:tcW w:w="861"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Mã nhóm thực phẩm</w:t>
            </w:r>
          </w:p>
        </w:tc>
        <w:tc>
          <w:tcPr>
            <w:tcW w:w="1631"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Nhóm thực phẩm</w:t>
            </w:r>
          </w:p>
        </w:tc>
        <w:tc>
          <w:tcPr>
            <w:tcW w:w="2508" w:type="pct"/>
            <w:vAlign w:val="center"/>
          </w:tcPr>
          <w:p w:rsidR="002372F0" w:rsidRPr="00051537" w:rsidRDefault="002372F0" w:rsidP="006C6D7D">
            <w:pPr>
              <w:autoSpaceDE w:val="0"/>
              <w:autoSpaceDN w:val="0"/>
              <w:adjustRightInd w:val="0"/>
              <w:spacing w:before="120"/>
              <w:jc w:val="center"/>
              <w:rPr>
                <w:rFonts w:ascii="Arial" w:eastAsia="Times New Roman" w:hAnsi="Arial" w:cs="Arial"/>
                <w:color w:val="auto"/>
                <w:sz w:val="20"/>
                <w:lang w:val="en-US" w:eastAsia="en-US"/>
              </w:rPr>
            </w:pPr>
            <w:r w:rsidRPr="00051537">
              <w:rPr>
                <w:rFonts w:ascii="Arial" w:eastAsia="Times New Roman" w:hAnsi="Arial" w:cs="Arial"/>
                <w:b/>
                <w:bCs/>
                <w:color w:val="auto"/>
                <w:sz w:val="20"/>
                <w:szCs w:val="28"/>
                <w:lang w:val="en-US" w:eastAsia="en-US"/>
              </w:rPr>
              <w:t>Mô tả</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sữa và tương tự sữa, không bao gồm các sản phẩm thực phẩm thuộc mã nhóm 02.0</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những sản phẩm sữa có nguồn gốc từ sữa động vật (ví dụ: bò, cừu, dê, trâu…). Trong nhóm này, ngoại trừ nhóm sản phẩm thuộc phân nhóm thực phẩm mã nhóm 01.1.4, sản phẩm “nguyên chất” là sản phẩm không bổ sung hương liệu, rau, quả hoặc các thành phần không phải từ sữa khác cũng như không được trộn với các thành phần không phải từ sữa khác, trừ khi được quy định trong các tiêu chuẩn của CAC có liên quan. Sản phẩm tương tự sữa là sản phẩm mà chất béo sữa đã được thay thế một phần hoặc toàn bộ bằng dầu hoặc chất béo thực vật.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Sữa và các sản phẩm sữa dạng </w:t>
            </w:r>
            <w:r w:rsidRPr="00051537">
              <w:rPr>
                <w:rFonts w:ascii="Arial" w:eastAsia="Times New Roman" w:hAnsi="Arial" w:cs="Arial"/>
                <w:color w:val="auto"/>
                <w:sz w:val="20"/>
                <w:szCs w:val="28"/>
                <w:lang w:val="en-US" w:eastAsia="en-US"/>
              </w:rPr>
              <w:lastRenderedPageBreak/>
              <w:t>lỏng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 xml:space="preserve">Bao gồm tất cả các sản phẩm sữa nguyên chất và </w:t>
            </w:r>
            <w:r w:rsidRPr="00051537">
              <w:rPr>
                <w:rFonts w:ascii="Arial" w:eastAsia="Times New Roman" w:hAnsi="Arial" w:cs="Arial"/>
                <w:color w:val="auto"/>
                <w:sz w:val="20"/>
                <w:szCs w:val="28"/>
                <w:lang w:val="en-US" w:eastAsia="en-US"/>
              </w:rPr>
              <w:lastRenderedPageBreak/>
              <w:t>sữa dạng lỏng có hương vị được chế biến từ sữa gầy, sữa tách một phần chất béo, sữa có hàm lượng chất béo thấp và sữa nguyên kem, không bao gồm sản phẩm sữa lên men và sữa động tụ bằng renin nguyên chất thuộc mã nhóm thực phẩm 01.2. Sữa dạng lỏng là “các sản phẩm sữa” được định nghĩa trong tiêu chuẩn CODEX STAN 206-1999, thu được từ quá trình chế biến sữa và có thể chứa các chất phụ gia thực phẩm và các thành phần khác cần thiết trong quá trình chế biến. Sữa nguyên liệu ("milks" theo quy định của tiêu chuẩn CODEX STAN</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206-1999) sẽ không chứa bất kỳ phụ gia thực phẩm nào.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01.1.1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dạng lỏng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dạng lỏng nguyên chất thu được từ quá trình vắt sữa động vật (ví dụ: bò, cừu, dê, trâu...) và được xử lý bằng một trong những phương pháp như thanh trùng, xử lý ở nhiệt độ rất cao (UHT) hoặc tiệt trùng, đồng nhất hoặc điều chỉnh chất béo sữa. Bao gồm cả sữa gầy, sữa tách một phần chất béo, sữa có hàm lượng chất béo thấp và sữa nguyên kem.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dạng lỏng khác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loại sữa lỏng nguyên chất, không bao gồm các sản phẩm thuộc nhóm thực phẩm 01.1.1 - Sữa dạng lỏng (nguyên chất), 01.1.3 - Buttermilk (nguyên chất) và 01.2 - Các sản phẩm sữa lên men và sữa đông tụ (nguyên chất). Bao gồm cả dạng phối trộn các loại sữa lỏng nguyên chất, sữa lỏng hoàn nguyên nguyên chất, các loại sữa hỗn hợp nguyên chất, sữa lỏng nguyên chất tăng cường vitamin và khoáng chất không có hương vị và chất khoáng, sữa điều chỉnh protein, sữa giảm lactoza, và các đồ uống từ sữa nguyên chất. Trong nhóm thực phẩm này, các sản phẩm nguyên chất không được bổ sung hương liệu hoặc các thành phần khác nhằm tạo hương vị, nhưng có thể chứa các thành phần khác không phải từ sữa.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Buttermilk dạng lỏng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Buttermilk là phần chất lỏng gần như không chứa chất béo sữa còn lại sau quá trình sản xuất bơ (Ví dụ: quá trình tách kem của sữa lên men hoặc không lên men). Buttermilk cũng được sản xuất</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bằng cách lên men sữa gầy dạng lỏng, có thể lên men tự phát bằng phản ứng tạo acid lactic hay bằng vi khuẩn tạo hương, hoặc có thể cấy các chủng vi khuẩn thuần khiết (buttermilk đã cấy vi sinh vật) lên sữa đã được xử lý nhiệt. Buttermilk có thể được thanh trùng hoặc tiệt trùng.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01.1.4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từ sữa dạng lỏng có hương vị</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Bao gồm tất cả các loại pha trộn và đồ uống dạng lỏng từ sữa lên men hoặc không lên men uống liền với hương liệu và/hoặc các thành phần thực phẩm nhằm tạo hương vị, không bao gồm các loại pha trộn cacao (như hỗn hợp cacao-đường, thuộc mã nhóm 05.1.1). Ví dụ: sữa sô cô la, đồ uống từ malt chứa sô cô la, sữa chua uống hương dâu, đồ uống chứa vi khuẩn acid lactic, đồ uống từ whey và lassi (sản phẩm lỏng thu được bằng cách làm xốp sữa </w:t>
            </w:r>
            <w:r w:rsidRPr="00051537">
              <w:rPr>
                <w:rFonts w:ascii="Arial" w:eastAsia="Times New Roman" w:hAnsi="Arial" w:cs="Arial"/>
                <w:color w:val="auto"/>
                <w:sz w:val="20"/>
                <w:szCs w:val="28"/>
                <w:lang w:val="en-US" w:eastAsia="en-US"/>
              </w:rPr>
              <w:lastRenderedPageBreak/>
              <w:t>đông tụ từ quá trình lên men lactic của sữa, và trộn với đường hoặc chất tạo ngọt).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sữa lên men và sữa đông tụ bằng renin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sản phẩm lên men nguyên chất hoặc sữa đông tụ renin nguyên chất từ sữa gầy, sữa tách béo một phần, sữa ít béo và sữa nguyên kem, không bao gồm thực phẩm thuộc mã nhóm 01.1.4. Các sản phẩm có hương vị thuộc mã nhóm 01.1.4 (đồ uống) và 01.7 (đồ tráng miệng).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lên men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sản phẩm nguyên chất của sữa lên men dạng lỏng, sữa acid hóa và sữa được cấy vi sinh vật. Sữa chua nguyên chất và đồ uống nguyên chất từ sữa lên men không bổ sung hương liệu và màu thực phẩm có thể thuộc mã nhóm</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01.2.1 tùy thuộc vào việc nó có được xử lý nhiệt sau khi lên men hay không.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01.2.1.1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lên men (nguyên chất), không xử lý nhiệt sau lên men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sữa nguyên chất dạng lỏng hay không phải dạng lỏng, như sữa chua uống và đồ uống nguyên chất từ sữa lên men.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01.2.1.2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lên men (nguyên chất), xử lý nhiệt sau lên men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Là các sản phẩm tương tự như sản phẩm thuộc mã nhóm 01.2.1.1 nhưng được xử lý nhiệt (như thanh trùng hoặc tiệt trùng) sau khi lên men.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đông tụ bằng renin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Là sản phẩm sữa đông tụ nguyên chất thu dược từ quá trình sử dụng enzyme đông tụ, bao gồm sữa đông tụ (curdled milk). Các sản phẩm sữa đông tụ bằng renin có hương vị thuộc mã nhóm 01.7.</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đặc và các sản phẩm tương tự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sữa đặc, sữa cô đặc và các sản phẩm tương tự, nguyên chất và được tạo ngọt (gồm cả sản phẩm tạo màu trắng cho đồ uống). Bao gồm các sản phẩm từ sữa gầy, sữa tách một phần chất béo, sữa có hàm lượng chất béo thấp và sữa nguyên kem, hỗn hợp của sữa gầy cô đặc với chất béo thực vật và hỗn hợp của sữa đặc có đường đã tách béo với chất béo thực vật.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01.3.1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đặc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đặc thu được bằng cách tách một phần nước ra khỏi sữa và có thể bổ sung đường. Đối với sữa cô đặc, nước có thể được loại bỏ hoàn toàn bằng cách gia nhiệt. Bao gồm sữa đã tách nước một phần, sữa cô đặc, sữa đặc có đường và "</w:t>
            </w:r>
            <w:r w:rsidRPr="00051537">
              <w:rPr>
                <w:rFonts w:ascii="Arial" w:eastAsia="Times New Roman" w:hAnsi="Arial" w:cs="Arial"/>
                <w:i/>
                <w:iCs/>
                <w:color w:val="auto"/>
                <w:sz w:val="20"/>
                <w:szCs w:val="28"/>
                <w:lang w:val="en-US" w:eastAsia="en-US"/>
              </w:rPr>
              <w:t>khoa</w:t>
            </w:r>
            <w:r w:rsidRPr="00051537">
              <w:rPr>
                <w:rFonts w:ascii="Arial" w:eastAsia="Times New Roman" w:hAnsi="Arial" w:cs="Arial"/>
                <w:color w:val="auto"/>
                <w:sz w:val="20"/>
                <w:szCs w:val="28"/>
                <w:lang w:val="en-US" w:eastAsia="en-US"/>
              </w:rPr>
              <w:t>" (sữa bò hoặc sữa trâu cô đặc bằng cách đun sôi).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01.3.2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tạo màu trắng cho đồ uống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thay thế sữa hoặc cream chứa nhũ tương chất béo thực vật-nước trong nước và chứa protein sữa và lactoza hoặc protein thực vật để sử dụng cho đồ uống như cà phê và chè. Cũng bao gồm các dạng sản phẩm tương tự ở dạng bột. Bao gồm cả sản phẩm tương tự sữa đặc, hỗn hợp của sữa gầy cô đặc không đường với chất béo thực vật và hỗn hợp của sữa gầy cô đặc có đường với chất béo thực vật.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Cream (nguyên chất) và các sản phẩm tương tự</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Cream là sản phẩm sữa dạng lỏng, có tỉ lệ chất béo tương đối cao. Bao gồm tất cả cream nguyên chất dạng lỏng, dạng bán lỏng (semi-fluid), dạng bán rắn (semi- solid) và các sản phẩm tương tự </w:t>
            </w:r>
            <w:r w:rsidRPr="00051537">
              <w:rPr>
                <w:rFonts w:ascii="Arial" w:eastAsia="Times New Roman" w:hAnsi="Arial" w:cs="Arial"/>
                <w:color w:val="auto"/>
                <w:sz w:val="20"/>
                <w:szCs w:val="28"/>
                <w:lang w:val="en-US" w:eastAsia="en-US"/>
              </w:rPr>
              <w:lastRenderedPageBreak/>
              <w:t>cream. Sản phẩm cream có hương vị thuộc mã nhóm 01.1.2 (đồ uống) và 01.7 (đồ tráng miệng).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01.4.1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Cream thanh trùng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Cream được thanh trùng bằng biện pháp xử lý nhiệt thích hợp hoặc chế biến từ sữa thanh trùng. Bao gồm cream sữa và “half and half”.</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01.4.2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Cream tiệt trùng, xử lý nhiệt độ cao (UHT), cream trứng và cream đánh trứng, cream tách béo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cream, bất kể hàm lượng chất béo, đã được xử lý ở nhiệt độ cao hơn nhiệt độ thanh trùng. Cũng bao gồm kem thanh trùng đã được giảm hàm lượng chất béo, cũng như các loại "whipping cream" và "whipped cream". Cream tiệt trùng là sản phẩm được xử lý nhiệt thích hợp trong bao gói mà người tiêu dùng sử dụng. Cream UHT (xử lý ở nhiệt độ cao) hay cream siêu thanh trùng là sản phẩm được xử lí nhiệt thích hợp (UHT hoặc siêu thanh trùng) theo quy trình dòng liên tục và được đóng gói vô</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trùng. Cream có thể được đóng gói trong điều kiện có áp suất (whipped cream). Bao gồm cả "whipping cream", cream nặng, whipped cream thanh trùng và các sản phẩm dùng để trang trí và làm nhân dạng whipped cream. Cream hoặc sản phẩm dùng để trang trí mà chất béo sữa được thay thế một phần hoặc toàn bộ bằng các loại chất béo khác thì thuộc mã nhóm 01.4.4 (sản phẩm tương tự cream).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01.4.3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Cream đông tụ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Cream được làm dày và tạo nhớt thu được từ hoạt động của các enzym đông tụ sữa. Bao gồm cream chua (cream được lên men lactic thu được như đối với buttermilk (mã nhóm 01.1.3).</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01.4.4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tương tự cream</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thay thế cream chứa nhũ tương chất béo thực vật-nước dưới dạng lỏng hoặc dạng bột được sử dụng như một loại chất thay thế sữa trong đồ uống (mã nhóm 01.3.2). Bao gồm whipped cream ăn liền dùng để trang trí và các sản phẩm thay thế cream chua.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bột, cream bột và các sản phẩm dạng bột tương tự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sữa bột nguyên chất, cream bột nguyên chất, hoặc kết hợp của hai loại và các sản phẩm tương tự. Bao gồm cả các sản phẩm từ sữa nguyên kem, sữa có hàm lượng chất béo thấp, sữa tách một phần chất béo và sữa gầy.</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01.5.1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Sữa bột và cream bột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sữa thu được bằng cách loại bỏ một phần nước từ sữa hoặc từ cream và được sản xuất dưới dạng bột. Bao gồm cả các sản phẩm casein và caseinat.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01.5.2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tương tự sữa</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bột và cream bột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từ nhũ tương chất béo-</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nước và được sấy khô mà không sử dụng làm chất tạo màu trắng cho đồ uống (mã nhóm 01.3.2). Ví dụ như hỗn hợp mô phỏng cream khô và hỗn hợp sữa gầy với chất béo thực vật dạng bột.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và các sản phẩm tương tự</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Phomat và sản phẩm tương tự là những sản phẩm chứa nước và chất béo trong cấu trúc protein sữa đông tụ. Các sản phẩm như nước sốt phomat (mã nhóm 12.6.2), snack hương vị phomat (mã nhóm 15.1) và các thực phẩm chế biến chứa thành phần phomat (ví dụ: hỗn hợp macaroni với phomat, mã </w:t>
            </w:r>
            <w:r w:rsidRPr="00051537">
              <w:rPr>
                <w:rFonts w:ascii="Arial" w:eastAsia="Times New Roman" w:hAnsi="Arial" w:cs="Arial"/>
                <w:color w:val="auto"/>
                <w:sz w:val="20"/>
                <w:szCs w:val="28"/>
                <w:lang w:val="en-US" w:eastAsia="en-US"/>
              </w:rPr>
              <w:lastRenderedPageBreak/>
              <w:t>nhóm 16.0) được phân loại trong các nhóm khác.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01.6.1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chưa ủ chín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chưa ủ chín, bao gồm phomat tươi, được sử dụng trực tiếp ngay sau khi chế biến. Các ví dụ bao gồm "cottage cheese" (một loại phomat đông tụ, mềm, chưa ủ chín), "creamed cottage cheese" ("cottage cheese" được phủ một hỗn hợp cream), phomat cream (rahmfrischkase, một loại phomat chưa được xử lý, mềm và có thể phết được), phomat mozzarella, phomat scamorza và "paneer" (paneer là protein sữa được đông tụ bằng cách bổ sung acid citric từ nước chanh hoặc acid lactic từ whey, để ráo nước tạo thành thể rắn và dùng cho các sản phẩm ăn chay như hamburger). Nhóm này bao gồm phomat nguyên chưa ủ chín và vỏ phomat chưa ủ chín. Hầu hết các sản phẩm là nguyên chất, tuy nhiên có một số phomat (như phomat cottage và phomat cream) có thể có hương vị hoặc thành phần khác như rau, quả, thịt. Ví dụ: phomat cream</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chín (cream có hàm lượng chất béo cao).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ủ chín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ủ chín không được sử dụng ngay sau khi sản xuất, mà cần được giữ trong điều kiện thời gian và nhiệt độ nhất định để biến đổi hóa sinh và vật lý cần thiết tạo nên đặc trưng của từng loại phomat. Đối với phomat ủ chín có lớp mốc, việc làm chín chủ yếu được thực hiện thông qua sự phát triển của nấm mốc đặc trưng ở bên trong và/hoặc trên bề mặt của phomat. Phomat ủ chín có thể mềm (ví dụ: camembert), rắn (ví dụ: edam, gouda), cứng (ví dụ: cheddar) hoặc rất cứng. Bao gồm cả phomat ngâm nước muối, là loại phomat ủ chín từ hơi cứng đến mềm, màu trắng đến vàng nhạt với cấu trúc rắn chắc và thực tế không có vỏ nếu được bảo quản trong nước muối cho đến khi tiêu dùng.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ủ chín hoàn toàn (bao gồm vỏ)</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ủ chín (bao gồm cả phomat ủ chín có lớp mốc), bao gồm vỏ hoặc bất cứ phần nào từ phomat như phomat cắt miếng, cắt vụn, nghiền hoặc cắt lát. Các ví dụ về phomat ủ chín gồm: phomat “blue”, brie, gouda, havarti, phomat nghiền loại cứng và phomat Thụy Sĩ.</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Vỏ của phomat ủ chín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Vỏ phomat là phần bao ngoài của khối phomat, ban đầu có thành phần tương tự như phần bên trong phomat, nhưng có thể bị khô sau khi ngâm muối và làm chín.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Bột phomat (để hoàn nguyên, ví dụ: nước xốt phomat)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đã tách nước được chế biến từ các loại phomat hoặc từ phomat chế biến. Không bao gồm phomat nghiền hoặc phomat vụn (sản phẩm thuộc mã nhóm</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01.6.2.1 và 01.6.4). Sản phẩm cũng có thể được dùng để hoàn nguyên cùng với sữa hoặc nước để làm nước sốt hoặc được dùng làm một thành phần nguyên liệu (ví dụ: với macaroni đã nấu chín, sữa và bơ để chế biến món thịt hầm cùng marcaroni và phomat). Bao gồm cả phomat sấy khô.</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01.6.3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whey</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rắn hoặc bán rắn thu được bằng cách cô đặc whey, có hoặc không bổ sung sữa, cream hoặc các nguyên liệu khác có nguồn gốc từ sữa và lên mốc sản phẩm đã cô đặc). Bao gồm cả phomat nguyên và vỏ phomat. Sản phẩm này khác với phomat whey protein (mã nhóm 01.6.6).</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đã qua chế biến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có hạn sử dụng rất dài thu được bằng cách làm tan chảy và nhũ hóa phomat. Bao gồm cả các sản phẩm sản xuất bằng cách gia nhiệt và nhũ hóa hỗn hợp gồm phomat, chất béo sữa, protein sữa, sữa bột và nước với hàm lượng khác nhau. Sản phẩm có thể chứa các thành phần được bổ sung khác như chất tạo hương, gia vị (seasoning) và rau quả và/hoặc thịt. Sản phẩm có thể phết được hoặc cắt được thành lắt hoặc miếng). Khái niệm "đã chế biến" không có nghĩa là việc cắt, nghiền, làm vụn... phomat. Phomat được xử lý bằng các biện pháp cơ học thuộc mã nhóm 01.6.2.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01.6.4.1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đã qua chế biến (nguyên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phomat chế biến không bổ sung hương liệu, gia vị, quả, rau và/hoặc thịt. Ví dụ: phomat kiểu Mỹ, "requeson".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01.6.4.2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đã chế biến có hương vị, bao gồm cả</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phomat có bổ sung quả, rau, thịt...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phomat đã chế biến bổ sung hương liệu, gia vị, quả, rau và/hoặc thịt.</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Ví dụ: phomat neufchatel phết với các loại rau, "pepper jack cheese", phomat cheddar dạng phết với rượu vang và phomat tròn (được làm từ phomat chế biến được phủ lên các loại hạt, thảo mộc hoặc gia vị).</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tương tự phomat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trông giống như phomat nhưng trong đó chất béo sữa đã được thay thế một phần hoặc hoàn toàn bằng các loại chất béo khác. Bao gồm phomat mô phỏng, hỗn hợp phomat mô phỏng và bột phomat mô phỏng.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01.6.6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Phomat whey protein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chứa protein chiết tách từ thành phần whey của sữa. Các sản phẩm này về nguyên tắc có thể thu được bằng cách đông tụ whey protein. Ví dụ: phomat ricotta. Sản phẩm này khác với sản phẩm thuộc mã nhóm 01.6 3.</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01.7</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tráng miệng từ sữa (ví dụ: bánh putđinh, sữa chua trái cây hoặc sữa chua có hương vị...)</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sữa dùng để tráng miệng, có hương vị được ăn ngay. Gồm cả bánh kẹo sữa đông lạnh và các sản phẩm khác từ sữa đông lạnh, và sản phẩm có nhân sữa. Gồm cả sữa chua có hương vị (sản phẩm sữa thu được bằng cách lên men sữa và các sản phẩm sữa và được bổ sung chất tạo hương và các thành phần như quả, cacao, cà phê) mà có thể có hoặc không xử lý nhiệt sau khi lên men. Các ví dụ khác bao gồm: kem lạnh (đồ tráng miệng đông lạnh, có thể chứa sữa nguyên kem, các sản phẩm sữa gầy, cream hoặc bơ, đường, dầu thực vật, các sản phẩm trứng và quả, cacao hay cà phê), sữa lạnh (sản phẩm tương tự như kem lạnh đã giảm bớt hàm lượng sữa nguyên kem</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 xml:space="preserve">hoặc sữa gầy, hoặc được làm từ sữa không béo), sữa thạch (jellied milk), </w:t>
            </w:r>
            <w:r w:rsidRPr="00051537">
              <w:rPr>
                <w:rFonts w:ascii="Arial" w:eastAsia="Times New Roman" w:hAnsi="Arial" w:cs="Arial"/>
                <w:color w:val="auto"/>
                <w:sz w:val="20"/>
                <w:szCs w:val="28"/>
                <w:lang w:val="en-US" w:eastAsia="en-US"/>
              </w:rPr>
              <w:lastRenderedPageBreak/>
              <w:t>sữa chua có hương vị đông lạnh, "junket" (đồ tráng miệng giống như bánh trứng ngọt, làm từ sữa được tạo hương vị và làm đông tụ), "dulce de leche" (sữa được nấu cùng đường và được bổ sung các thành phần như dừa hoặc sô cô la), bánh pudding bơ Scôtlen và mousse sô cô la. Gồm cả các loại kẹo sữa truyền thống chế biến từ sữa đã cô đặc một phần, từ "khoa" (sữa trâu hoặc sữa bò cô đặc bằng cách đun sôi), hoặc "chhena" (sữa trâu hoặc sữa bò, được cho đông tụ bằng cách gia nhiệt có sự hỗ trợ của acid như acid citric, acid lactic, acid malic...), đường hoặc chất tạo ngọt tổng hợp và các thành phần khác (ví dụ: "maida" (bột mì tinh luyện), chất tạo hương và chất tạo màu (ví dụ: "peda", "burfee", bánh sữa, "gulab jamun", "rasgulla", "rasmalai", "basundi"). Các sản phẩm này khác với các sản phẩm thuộc nhóm 03.0.</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01.8</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Whey và sản phẩm whey, không bao gồm phomat whey</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sản phẩm từ whey, dạng lỏng và dạng bột.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01.8.1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Whey và sản phẩm whey dạng lỏng, không bao gồm phomat whey</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Whey là chất lỏng được phân tách từ khối đông tụ của sữa, cream, sữa gầy hoặc buttermilk với enzym đông tụ sữa trong quá trình sản xuất phomat, casein hoặc các sản phẩm tương tự. Whey acid thu được sau khi đông tụ sữa, cream, sữa gầy hoặc buttermilk, chủ yếu với các acid loại được dùng trong sản xuất phomat tươi.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01.8.2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Whey và sản phẩm whey</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dạng khô, không bao gồm phomat whey</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Whey bột được chế biến từ whey hoặc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whey acid theo phương pháp sấy màng hoặc sấy trục, trong đó các phần chính của chất béo sữa đã được tách bỏ.</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Dầu, chất béo và chất béo thể nhũ tương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chứa chất béo có nguồn gốc thực vật, động vật hoặc nguồn gốc biển hoặc hỗn hợp của chúng.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Dầu và chất béo tách nước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Dầu, chất béo ăn được là thực phẩm chủ yếu chứa triglycerid của các acid béo có nguồn gốc thực vật, động vật hoặc nguồn gốc biển.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Dầu bơ, chất béo sữa đã tách nước, ghee</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chất béo sữa, chất béo sữa đã tách nước, dầu bơ tách nước và dầu bơ là các sản phẩm được chế biến hoàn toàn từ sữa và/hoặc các sản phẩm thu được từ sữa bằng cách loại bỏ gần như hoàn toàn nước và chất khô không béo. "Ghee" là sản phẩm thu được hoàn toàn từ sữa, cream hoặc bơ bằng cách loại bỏ gần như hoàn toàn nước và chất khô không béo; có cấu trúc vật lý và hương vị đặc biệt.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Dầu và chất béo thực vật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Dầu và chất béo ăn được thu được từ các nguồn thực vật ăn được. Các sản phẩm có thể từ một loại thực vật đơn lẻ hoặc được tiêu thụ và sử dụng dưới dạng dầu hỗn hợp, nói chung được dùng để ăn, nấu, chiên rán, ăn ngay hoặc trộn salad. Dầu nguyên chất thu được bằng các phương pháp cơ học (ví dụ: ép hoặc trích li), chỉ áp dụng phương pháp nhiệt nếu không làm thay đổi thành phần tự nhiên của dầu. Dầu nguyên chất thích hợp để tiêu </w:t>
            </w:r>
            <w:r w:rsidRPr="00051537">
              <w:rPr>
                <w:rFonts w:ascii="Arial" w:eastAsia="Times New Roman" w:hAnsi="Arial" w:cs="Arial"/>
                <w:color w:val="auto"/>
                <w:sz w:val="20"/>
                <w:szCs w:val="28"/>
                <w:lang w:val="en-US" w:eastAsia="en-US"/>
              </w:rPr>
              <w:lastRenderedPageBreak/>
              <w:t>thụ ở trạng thái tự nhiên. Dầu được ép lạnh thu được bằng các phương pháp cơ học mà không sử dụng nhiệt. Ví dụ: dầu ôliu</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nguyên chất, dầu hạt bông, dầu lạc và vanaspati.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02.1.3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Mỡ lợn, mỡ trâu, bò hay mỡ cừu, dầu cá và mỡ của các động vật khác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Mỡ động vật phải được chế biến từ động vật khỏe mạnh tại thời điểm giết mổ và dùng cho người. Mỡ lợn là phần chất béo từ mô mỡ của lợn. Mỡ bò thực phẩm được lấy từ mô mỡ bò còn tươi bao quanh khoang bụng và xung quanh phổi và tim và các mô mỡ khác rắn và không bị hư hại. Loại mỡ tươi như vậy thu được ngay khi giết mổ được gọi là "killing fat". Mỡ bò thượng hạng ("premiere jus" hay "mỡ gốc") thu được bằng cách đun nhẹ (từ 50°C đến 55°C) và bỏ tóp mỡ. Mỡ bò secunda là sản phẩm có mùi vị mỡ bò đặc trưng thu được bằng cách đun mỡ bò (từ 60 °C đến 65°C) và tinh chế. Mỡ lợn rán là mỡ thu được từ mô và xương lợn. Mỡ thực phẩm (dripping) được chế biến bằng cách rán mô mỡ (không bao gồm mỡ cắt và mỡ thái), các cơ và xương kèm theo của động vật như trâu, bò hoặc cừu. Dầu cá được lấy từ nguồn thích hợp như cá trích (herring và sardine), cá trích cơm và cá trống. Ví dụ: mỡ rán (tallow) và mô mỡ lợn hoặc bò đã tách một phần chất béo.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Chất béo thể nhũ tương (dạng nước trong dầu)</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sản phẩm chất béo đã được nhũ hóa, không bao gồm các sản phẩm thay thế từ chất béo của các sản phẩm sữa và đồ tráng miệng từ sữa.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Bơ</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Bơ là sản phẩm chất béo chứa chủ yếu nhũ tương nước trong dầu được chế biến hoàn toàn từ sữa và/hoặc các sản phẩm</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thu được từ sữa.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Chất béo dạng phết, chất béo sữa dạng phết và sản phẩm dạng phết hỗn hợp</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sản phẩm chất béo dạng phết (nhũ tương, chủ yếu là loại nước và dầu, chất béo ăn được), chất béo từ sữa dạng phết (nhũ tương, chủ yếu là loại nước trong chất béo sữa) và sản phẩm dạng phết hỗn hợp (sản phẩm chất béo dạng phết phối trộn với một lượng lớn chất béo sữa). Các ví dụ bao gồm margarin (bơ thực vật, là nhũ tương nước trong dầu dạng phết hoặc dạng lỏng chế biến chủ yếu từ dầu và chất béo ăn được); các sản phẩm từ bơ (ví dụ: "butterine", là hỗn hợp dạng phết của bơ với dầu thực vật), hỗn hợp của bơ với margarin; và minarin (nhũ tương nước trong dầu có dạng phết được chế biến chủ yếu từ nước và dầu, chất béo ăn được mà không chỉ có nguồn gốc từ sữa). Cũng bao gồm các sản phẩm đã giảm hàm lượng chất béo có nguồn gốc từ chất béo sữa hoặc từ mỡ động vật hoặc chất béo thực vật, bao gồm cả sản phẩm mô phỏng đã giảm hàm lượng chất béo của bơ, margarin và hỗn hợp của chúng (ví dụ: bơ ba phần tư chất béo, margarin ba phần tư chất béo hoặc hỗn hợp bơ- margarin ba phần tư chất béo).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Chất béo thể nhũ tương, chủ yếu loại dầu trong nước, bao gồm cả các sản phẩm được phối trộn </w:t>
            </w:r>
            <w:r w:rsidRPr="00051537">
              <w:rPr>
                <w:rFonts w:ascii="Arial" w:eastAsia="Times New Roman" w:hAnsi="Arial" w:cs="Arial"/>
                <w:color w:val="auto"/>
                <w:sz w:val="20"/>
                <w:szCs w:val="28"/>
                <w:lang w:val="en-US" w:eastAsia="en-US"/>
              </w:rPr>
              <w:lastRenderedPageBreak/>
              <w:t>và/hoặc sản phẩm từ chất béo thể nhũ tương có hương vị</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 xml:space="preserve">Bao gồm các sản phẩm chất béo thay thế chất béo của các sản phẩm sữa, không bao gồm các sản phẩm tráng miệng. Phần chất béo của các sản </w:t>
            </w:r>
            <w:r w:rsidRPr="00051537">
              <w:rPr>
                <w:rFonts w:ascii="Arial" w:eastAsia="Times New Roman" w:hAnsi="Arial" w:cs="Arial"/>
                <w:color w:val="auto"/>
                <w:sz w:val="20"/>
                <w:szCs w:val="28"/>
                <w:lang w:val="en-US" w:eastAsia="en-US"/>
              </w:rPr>
              <w:lastRenderedPageBreak/>
              <w:t>phẩm này không có nguồn gốc từ chất béo sữa (ví dụ: dầu, chất béo thực vật). Ví dụ: sữa mô phỏng (sữa đã thay thế chất béo được chế biến từ chất khô sữa không béo bằng cách bổ</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sung chất béo thực vật như dầu dừa, dầu hoa rum hoặc dầu ngô); “whipped cream” không chứa sữa; chất phủ không chứa sữa và cream thực vật. Mayonnaise thuộc mã nhóm 12.6.1.</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02.4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tráng miệng từ chất béo, không bao gồm đồ tráng miệng từ sữa thuộc mã nhóm 01.7</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từ chất béo mô phỏng đồ tráng miệng từ sữa thuộc nhóm 01.7. Gồm các sản phẩm ăn ngay và hỗn hợp của chúng. Cũng bao gồm sản phẩm làm nhân không chứa sữa dùng làm đồ tráng miệng. Ví dụ: sản phẩm tương tự kem lạnh chế biến từ chất béo thực vật.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03.0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Đá thực phẩm, bao gồm nước quả ướp lạnh và kem trái cây</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bao gồm các đồ tráng miệng, đồ ngọt chứa chủ yếu nước được đông lạnh, ví dụ như kem viên trái cây, kem kiểu Ý, kem sử dụng hương liệu. Các đồ ăn tráng miệng đông lạnh có chứa nguyên liệu ban đầu từ sữa thuộc mã nhóm thực phẩm 01.7.</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và rau (bao gồm nấm, rễ, thực vật thân củ và thân rễ, đậu, đỗ, lô hội), tảo biển, quả hạch và hạt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được chia thành hai phân nhóm: 04.1 (Quả) và 04.2 - Rau (bao gồm cả nấm ăn, thân củ và thân rễ, đậu hạt và đậu quả, cây lô hội), tảo biển, các loại hạt. Mỗi nhóm này lại được chia thành các phân nhóm nhỏ hơn theo các sản phẩm tươi hoặc đã chế biến.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quả tươi (mã nhóm 04.1.1) và các sản phẩm đã chế biến (mã nhóm 04.1.2).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tươi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còn tươi nói chung không chứa phụ gia thực phẩm. Tuy nhiên, quả tươi mà được phủ hoặc được cắt hay gọt vỏ để sử dụng thì có thể chứa phụ gia.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tươi chưa xử lý</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còn tươi sau khi thu hoạch.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tươi đã xử lý bề mặt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Bề mặt của quả tươi được bao bọc bằng cách làm bóng hoặc bằng sáp hoặc được xử lý với các phụ gia thực phẩm khác nhằm tạo lớp bọc và/hoặc giúp bảo quản độ tươi và chất lượng của quả Ví dụ: táo, cam, chà là và nhãn.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tươi gọt vỏ hoặc cắt miếng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tươi đã cắt hoặc bỏ vỏ để sử dụng, ví dụ: salad quả. Bao gồm cả cùi dừa đã cắt miếng hoặc đã nghiền.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đã qua chế biến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dạng sản phẩm chế biến, không bao gồm quả tươi đã bỏ vỏ, đã cắt hoặc xử lý bề mặt.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đông lạnh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có thể chần trước khi đông lạnh. Sản phẩm có thể được đông lạnh trong nước ép quả hoặc siro đường. Ví dụ: salad quả đông lạnh và dâu tây đông lạnh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khô</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Quả được loại bỏ nước để ngăn ngừa sự phát triển của vi sinh vật. Bao gồm sản phẩm sấy khô (fruit rolls) chế biến từ quả nghiền sấy khô. Các ví dụ bao gồm táo cắt lát sấy khô, nho khô, cùi dừa </w:t>
            </w:r>
            <w:r w:rsidRPr="00051537">
              <w:rPr>
                <w:rFonts w:ascii="Arial" w:eastAsia="Times New Roman" w:hAnsi="Arial" w:cs="Arial"/>
                <w:color w:val="auto"/>
                <w:sz w:val="20"/>
                <w:szCs w:val="28"/>
                <w:lang w:val="en-US" w:eastAsia="en-US"/>
              </w:rPr>
              <w:lastRenderedPageBreak/>
              <w:t>cắt miếng hoặc nghiền sấy khô, mận khô.</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04.1.2.3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ngâm dấm, dầu hoặc nước muối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được ngâm như mận ngâm, xoài ngâm, chanh ta ngâm, quả lí gai ngâm và cùi dưa hấu ngâm. Các sản phẩm quả ngâm ("đã xử lý" hay "được bảo quản") ở phương đông đôi khi đề cập đến quả ướp đường 40). Các sản phẩm này không phải là sản phẩm quả ướp đường như trong mã nhóm 04.1.2.7.</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đóng hộp hoặc đóng</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lọ (đã thanh trùng)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được bảo quản hoàn toàn</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trong đó quả tươi được làm sạch và được đóng trong hộp hoặc lọ cùng với nước quả tự nhiên hoặc siro đường (bao gồm cả siro được tạo ngọt nhân tạo) và thanh trùng hoặc tiệt trùng. Bao gồm cả các sản phẩm chế biến trong túi vô trùng. Ví dụ: salad quả đóng hộp và nước táo đóng lọ.</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Mứt, thạch, mứt quả</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Mứt (“jam”, preserve" và "conserve") là các sản phẩm được làm dày, dạng phết, được chế biến bằng cách đun sôi nguyên quả hoặc quả dạng miếng, thịt quả hoặc puree quả, có hoặc không có nước ép quả hoặc nước ép quả cô đặc và đường để làm dày, và có thể được bổ sung pectin và quả dạng miếng. Thạch ("jelly") là sản phẩm trong, dạng phết, được chế biến tương tự mứt, ngoại trừ cấu trúc đặc và dẻo hơn và không chứa các quả dạng miếng. Mứt quả ("Marmalade") là sản phẩm quả dạng phết, được làm dày, chế biến từ quả nguyên, thịt quả hoặc puree quả (thường là quả thuộc họ cam chanh) và đun sôi với đường để làm dày, có thể được bổ sung pectin, quả dạng miếng và quả nguyên vỏ dạng miếng. Bao gồm cả các sản phẩm ăn kiêng tương tự được chế biến với các chất tạo ngọt có độ ngọt cao phi dinh dưỡng. Ví dụ: mứt cam, mứt nho và mứt dâu.</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dạng phết từ quả (ví dụ: chutney), không bao gồm các sản phẩm thuộc mã nhóm 04.1.2.5</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sản phẩm dạng phết từ quả như bơ táo và sản phẩm đông tụ từ chanh. Nhóm sản phẩm này cũng bao gồm các sản phẩm quả sử dụng như gia vị như "mango chutney" và "raisin chutney".</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04.1.2.7</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ướp đường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quả được làm bóng (quả đã xử lý với dung dịch đường và sấy khô), quả</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ướp đường (quả đã làm bóng, sấy khô, ngâm trong dung dịch đường và sấy khô sao cho quả được phủ một lớp đường) và quả phủ đường kết tinh được chế biến (quả đã làm bóng, sấy khô, lăn trong đường nghiền mịn sau đó sấy khô). Ví dụ: "cocktail (maraschino) cherry", quả thuộc họ cam chanh nguyên vỏ ướp đường, quả thanh yên phủ đường (ví dụ: để dùng trong bánh trái cây) và “mostarda di frutta”.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04.1.2.8</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chế biến từ quả, bao gồm cả thịt quả nghiền, nghiền nhuyễn, lớp tráng bề mặt từ quả và nước cốt dừa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Thịt quả thường không dùng để tiêu thụ trực tiếp. Sản phẩm này là quả tươi dạng sệt được hấp sơ bộ và để ráo, có hoặc không bổ sung chất bảo quản. Puree quả (ví dụ: puree xoài, puree mận) được chế biến tương tự nhưng có cấu trúc mịn và bóng hơn và có thể được dùng làm nhân dùng cho </w:t>
            </w:r>
            <w:r w:rsidRPr="00051537">
              <w:rPr>
                <w:rFonts w:ascii="Arial" w:eastAsia="Times New Roman" w:hAnsi="Arial" w:cs="Arial"/>
                <w:color w:val="auto"/>
                <w:sz w:val="20"/>
                <w:szCs w:val="28"/>
                <w:lang w:val="en-US" w:eastAsia="en-US"/>
              </w:rPr>
              <w:lastRenderedPageBreak/>
              <w:t>"pastry", nhưng không giới hạn trong cách sử dụng này. Nước sốt quả (ví dụ: nước sốt dứa hoặc nước sốt dâu tây) được chế biến từ thịt quả đun sôi, có hoặc không bổ sung chất tạo ngọt và có thể chứa trái cây dạng miếng. Nước sốt quả có thể được sử dụng làm chất phủ dùng cho bánh dạng nướng loại nhỏ và "ice cream sundae". Siro quả (ví dụ: siro việt quất) là dạng lỏng hơn so với nước sốt quả, có thể sử dụng làm chất phủ, ví dụ dùng cho bánh pancake. Chất phủ không chứa trái cây thuộc mã nhóm 05.4 (chất phủ từ đường và sô cô la) và các loại siro đường (ví dụ siro từ cây phong) thuộc mã nhóm 11.4. Nước cốt dừa và cream từ dừa là các sản phẩm được chế biến từ cùi dừa đã tách riêng, còn nguyên, đã nghiền hoặc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ngâm kĩ, loại bỏ chất xơ và bã, có hoặc không có nước dừa và/hoặc nước bổ sung. Nước cốt dừa và cream từ dừa được xử lý bằng thanh trùng, tiệt trùng nhiệt hoặc xử lý với nhiệt độc rất cao (UHT). Nước cốt dừa và cream từ dừa có thể được chế biến dưới dạng cô đặc hoặc dạng tách béo (hay dạng "nhẹ"). Các ví dụ về sản phẩm truyền thống trong nhóm này gồm: me cô đặc (chất chiết từ quả me chứa không nhỏ hơn 65 % chất khô hòa tan tổng số), bột me (me nhuyễn trộn với tinh bột sắn), kẹo me (hỗn hợp thịt quả me, đường, chất khô sữa, chất chống ôxy hóa, chất tạo hương, chất ổn định và chất bảo quản) và kẹo trái cây (hỗn hợp của thịt quả (xoài, dứa hoặc ổi) trộn với đường, chất tạo hương và chất bảo quản, sấy khô thành từng thỏi).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04.1.2.9</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tráng miệng từ quả, bao gồm cả đồ tráng miệng chủ yếu từ nước có hương vị quả</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ăn liền và hỗn hợp. Bao gồm cả gelatin hương vị trái cây, "rote gruze", "frutgrod'', "fruit compote", "nata de coco" và "mitsumame" (đồ tráng miệng tương tự gelatin, từ mứt thạch, quả dạng miếng và siro). Nhóm này không bao gồm bánh dạng nướng loại nhỏ chứa trái cây (mã nhóm 07.2.1 và 07.2.2), kem thực phẩm hương vị trái cây (mã nhóm 03.0) hoặc đồ tráng miệng từ sữa đông lạnh có chứa trái cây (mã nhóm 01.7).</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04.1.2.10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quả lên men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Một loại sản phẩm ngâm được chế biến bằng cách bảo quản trong muối để lên men lactic. Ví dụ: các loại mận lên men.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Nhân từ quả cho bánh</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ngọt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ăn liền và hỗn</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hợp. Bao gồm tất cả các dạng nhân ngoại trừ puree (mã nhóm 04.1.2.8). Các dạng nhân này thường bao gồm quả nguyên hoặc quả dạng miếng. Các ví dụ bao gồm: "nhân bánh chứa quả cherry" và "nhân bánh chứa nho khô" dùng cho bánh quy bột yến mạch.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04.1.2.12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quả đã nấu chín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được hấp, đun sôi, nướng hoặc chiên, có hoặc không có lớp phủ ngoài, để sử dụng. Các ví dụ bao gồm: táo nướng, táo chiên cắt khoanh và bánh nhân đào hấp (đào hấp phủ lớp bột có đường).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Các sản phẩm từ rau củ (bao </w:t>
            </w:r>
            <w:r w:rsidRPr="00051537">
              <w:rPr>
                <w:rFonts w:ascii="Arial" w:eastAsia="Times New Roman" w:hAnsi="Arial" w:cs="Arial"/>
                <w:color w:val="auto"/>
                <w:sz w:val="20"/>
                <w:szCs w:val="28"/>
                <w:lang w:val="en-US" w:eastAsia="en-US"/>
              </w:rPr>
              <w:lastRenderedPageBreak/>
              <w:t>gồm nấm, rễ, thực vật thân củ và thân rễ, đậu, đỗ, lô hội), tảo biển, quả hạch và hạt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 xml:space="preserve">Bao gồm tất cả các sản phẩm tươi (mã nhóm </w:t>
            </w:r>
            <w:r w:rsidRPr="00051537">
              <w:rPr>
                <w:rFonts w:ascii="Arial" w:eastAsia="Times New Roman" w:hAnsi="Arial" w:cs="Arial"/>
                <w:color w:val="auto"/>
                <w:sz w:val="20"/>
                <w:szCs w:val="28"/>
                <w:lang w:val="en-US" w:eastAsia="en-US"/>
              </w:rPr>
              <w:lastRenderedPageBreak/>
              <w:t>04.2.1) và sản phẩm chế biến (mã nhóm 04.2.2).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04.2.1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tươi (bao gồm nấm, rễ, thực vật thân củ và thân rễ, đậu, đỗ, lô hội), tảo biển, quả hạch và hạt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tươi nói chung không chứa phụ gia thực phẩm. Tuy nhiên, rau tươi được phủ hoặc được cắt hay gọt vỏ để sử dụng thì có thể chứa phụ gia.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tươi chưa xử lý (bao gồm nấm, rễ, thực vật thân củ và thân rễ, đậu, đỗ, lô hội), tảo biển, quả hạch và hạt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còn tươi sau khi thu hoạch.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tươi đã xử lý bề mặt (bao gồm nấm, rễ, thực vật thân củ và thân rễ, đậu, đỗ, lô hội), tảo biển, quả hạch và hạt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Bề mặt của rau tươi được bao bọc bằng cách làm bóng hoặc bằng sáp hoặc được xử lý với các phụ gia thực phẩm khác nhằm tạo lớp bọc và/hoặc giúp bảo quản độ tươi và chất lượng của rau. Các ví dụ bao gồm quả bơ, dưa chuột, ớt xanh và</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hạt hồ trăn.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tươi gọt bỏ vỏ, cắt nhỏ hoặc thái nhỏ (bao gồm nấm, rễ, thực vật thân củ và thân rễ, đậu, đỗ, lô hội), tảo biển, quả hạch và hạt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tươi, ví dụ: khoai tây tươi bỏ vỏ, sử dụng để nấu tại nhà (ví dụ để chế biến món khoai tây băm nhỏ).</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đã qua xử lý (bao gồm nấm, rễ, thực vật thân củ và thân rễ, đậu, đỗ, lô hội), tảo biển, quả hạch và hạt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dạng sản phẩm chế biến ngoài rau tươi đã bỏ vỏ, đã cắt hoặc xử lý bề mặt.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đông lạnh (bao gồm nấm, rễ, thực vật thân củ và thân rễ, đậu, đỗ, lô hội), tảo biển, quả hạch và hạt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tươi thường được chần và đông lạnh. Các ví dụ bao gồm ngô đông lạnh nhanh, khoai tây chiên kiểu Pháp đông lạnh nhanh, đậu Hà Lan đông lạnh nhanh và cà chua chế biến nguyên quả đông lạnh nhanh.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khô (bao gồm nấm, rễ, thực vật thân củ và thân rễ, đậu, đỗ, lô hội), tảo biển, quả hạch và hạt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mà hàm lượng nước đã được giảm đến dưới ngưỡng phát triển của vi sinh vật mà không ảnh hưởng đến các chất dinh dưỡng quan trọng. Sản phẩm có thể có hoặc không được tách nước trước khi sử dụng. Bao gồm cả bột rau thu được bằng cách làm khô nước rau, như bột cà chua và bột củ cải. Các ví dụ bao gồm: vảy khoai tây sấy khô và đậu lăng sấy khô. Các ví dụ về sản phẩm kiểu phương đông bao gồm: tảo bẹ biển sấy khô (tảo bẹ; "kombu"), tảo bẹ biển sấy khô ướp gia vị ("shio-kombu"), tảo biển sấy khô ("tororo-kombu‟), bầu bí cắt lát sấy khô ("kampyo"), tảo biển "laver" sấy khô ("nori") và tảo "laminariale" sấy khô</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("wakame").</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(bao gồm nấm, rễ, thực vật thân củ và thân rễ, đậu, đỗ, lô hội) tảo biển ngâm trong dấm, dầu, nước muối hoặc nước tương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Các sản phẩm được chế biến bằng cách xử lý rau tươi bằng dung dịch muối ngoại trừ các sản phẩm đậu tương lên men. Rau lên men thuộc dạng sản phẩm dầm (ngâm), được xếp vào nhóm 04.2.2.7. Các sản phẩm đậu tương lên men được xếp vào nhóm 06.8.6, 06.8.7, 12.9.1, 12.9.2.1 và 12.9.2.3. Các ví dụ bao gồm: bắp cải dầm, dưa chuột dầm, ôliu, hành ngâm, nấm ngâm dầu, quả atisô ướp, "achar" và "piccalilli". Các ví dụ về sản phẩm rau </w:t>
            </w:r>
            <w:r w:rsidRPr="00051537">
              <w:rPr>
                <w:rFonts w:ascii="Arial" w:eastAsia="Times New Roman" w:hAnsi="Arial" w:cs="Arial"/>
                <w:color w:val="auto"/>
                <w:sz w:val="20"/>
                <w:szCs w:val="28"/>
                <w:lang w:val="en-US" w:eastAsia="en-US"/>
              </w:rPr>
              <w:lastRenderedPageBreak/>
              <w:t>kiểu phương đông bao gồm: "tsukemono" như rau dầm trong cám gạo (nuka-zuke), "koji-pickled vegetables" (koji-zuke), "sake lees-pickled vegetables" (kasu- zuke), "miso-pickled vegetables" (miso- zuke), rau dầm trong nước sốt đậu tương (shoyu-zuke), rau dầm dấm (su-zuke) và rau dầm nước muối (shio-zuke). Các sản phẩm khác bao gồm: gừng ngâm, tỏi ngâm và ớt ngâm.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04.2.2.4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đóng hộp, đóng chai (đã thanh trùng) hoặc đóng túi (bao gồm nấm, rễ, thực vật thân củ và thân rễ, đậu, đỗ, lô hội) và tảo biển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được bảo quản hoàn toàn trong đó rau tươi được làm sạch, được chần và được đóng trong hộp hoặc lọ cùng với dịch lỏng (ví dụ: nước muối, nước, dầu hoặc nước sốt) và thanh trùng hoặc tiệt trùng bằng nhiệt). Ví dụ: hạt dẻ đóng hộp, puree hạt dẻ đóng hộp, nấm đóng lọ thủy tinh, đậu đỏ đã nấu chín và đóng hộp, cà chua nhuyễn đóng hộp (có độ acid thấp) và cà chua đóng hộp (cắt miếng, bổ dọc hoặc nguyên quả).</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(bao gồm nấm, rễ, thực vật thân củ và thân</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rễ, đậu, đỗ, lô hội), tảo biển, quả hạch và hạt, hạt nghiền và dạng phết nhuyễn (VD: bơ lạc)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Puree rau là huyền phù dạng mịn được chế biến bằng cách cô đặc rau, có thể đã</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được gia nhiệt trước (ví dụ: hấp). Huyền phù có thể được lọc trước khi đóng gói. Puree chứa lượng chất khô ít hơn so với dạng nhuyễn (xem mã nhóm 04.2.2.6). Ví dụ: puree cà chua, bơ lạc (sản phẩm dạng phết chế biến từ lạc đã rang và nghiền bằng cách bổ sung dầu lạc), các loại bơ từ hạt khác (ví dụ: bơ hạt điều) và bơ bí đỏ.</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(bao gồm nấm, rễ, thực vật thân củ và thân rễ, đậu, đỗ, lô hội), tảo biển, quả hạch và hạt, hạt nghiền nhỏ (VD: món ăn tráng miệng từ rau, nước sốt, rau củ ngâm đường...) khác với sản phẩn thuộc mã nhóm thực phẩm 04.2.2.5</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dạng nhuyễn và thịt rau được chế biến như mô tả đối với puree rau (mã nhóm 04.2.2.5). Tuy nhiên, sản phẩm dạng nhuyễn và thịt quả có hàm lượng chất khô cao hơn và thường được dùng làm thành phần nguyên liệu của các thực phẩm khác (ví dụ: nước sốt). Các ví dụ bao gồm: thịt khoai tây, thịt cải ngựa, chất chiết cây lô hội, "salsa" (ví dụ từ cà chua, hành tây, tiêu, gia vị và thảo mộc), đậu đỏ dạng nhuyễn có đường ("an"), hạt cà phê dạng nhuyễn có đường (dùng làm nhân), cà chua nhuyễn, thịt cà chua, nước sốt cà chua, gừng xay nhuyễn "kết tinh" và đồ tráng miệng từ rau đậu ("namagashi”).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04.2.2.7</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lên men (bao gồm nấm, rễ, thực vật thân củ và thân rễ, đậu, đỗ, lô hội) và sản phẩm rong biển lên men, không bao gồm sản phẩm đậu tương lên men của mã thực phẩm 06.8.6, 06.8.7, 12.9.1, 12.9.2.1, 12.9.2.3</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lên men là sản phẩm ngâm dầm, được chế biến bằng cách sử dụng vi khuẩn lactic, thường có muối. Các sản phẩm rau truyền thống phương đông được chế biến từ rau phơi khô và để ở nhiệt độ không khí để vi sinh vật phát triển; sau đó đóng kín rau trong môi trường yếm khí và có bổ sung muối (để sinh acid lactic), gia vị. Các ví dụ bao gồm: ớt đỏ dạng nhuyễn, các sản phẩm rau lên men (một số loại "tsukemono" mà không thuộc mã nhóm 04.2.2.3), kim chi (cải thảo và các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sản phẩm rau lên men) và "sauerkraut" (bắp cải muối). Không bao gồm các sản phẩm đậu tương lên men thuộc mã nhóm 06.8.6 (đậu tương lên men (ví dụ: "natto" và "tempe")), 06.8.7 (chao), 12.9.1 (sản phẩm đậu tương lên men dạng nhuyễn, ví dụ "miso"), 12.9.2.1 (nước tương lên men) và 12.9.2.3 (nước tương loại khác).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04.2.2.8</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củ (bao gồm nấm, rễ, thực vật thân củ và thân rễ, đậu, đỗ, lô hội), tảo biển đã nấu chín hoặc chiên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Rau được hấp, đun sôi, nướng hoặc chiên, có hoặc không có lớp phủ ngoài, để sử dụng. Các ví dụ bao gồm: đậu ninh nhừ, khoai tây chiên, mướp tây chiên và rau đun trong nước tương ("tsukudani").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kẹo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sản phẩm cacao và sô cô la (mã nhóm 05.1), các sản phẩm kẹo khác (mã nhóm 05.2), kẹo cao su (mã nhóm 05.3) và các sản phẩm dùng để trang trí và tạo băng (mã nhóm 05.4)</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cacao, các sản phẩm sô cô la, bao gồm cả các sản phẩm giống và sản phẩm thay thế sô cô la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được chia tương ứng với các dạng sản phẩm từ cacao và sô cô la đã tiêu chuẩn hóa và chưa tiêu chuẩn hóa.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Hỗn hợp cacao (bột) và bánh cacao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dạng sản phẩm được sử dụng để sản xuất các sản phẩm sô cô la khác hoặc để chế biến đồ uống từ cacao. Hầu hết các sản phẩm cacao có nguồn gốc từ quả cacao đã được làm sạch và bóc vỏ lấy hạt. Cacao nhuyễn thu được bằng cách nghiền hạt cacao đã bóc vỏ. Phụ thuộc vào sản phẩm sô cô la mong muốn mà hạt cacao hoặc cacao nhuyễn có thể được xử lý bằng quá trình kiềm hóa để tăng hương vị. Vụn cacao là phần hạt cacao được chế</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biến từ quá trình sàng hạt và tách nội nhũ. Bột cacao được chế biến bằng cách giảm hàm lượng chất béo của cacao nhuyễn hoặc cacao lỏng bằng cách ép (kể cả ép trục) và lên men thành bánh cacao ép. Bánh cacao ép được nghiền nhỏ thành bột cacao. Cacao lỏng được đồng hóa từ bột cacao, sau khi rang, sấy và xay nhỏ hạt. Hỗn hợp cacao-đường thì chỉ chứa bột cacao và đường. Bột sô cô la dùng cho đồ uống được chế biến từ cacao dạng lỏng hoặc bột cacao và đường, có thể được bổ sung chất tạo hương (ví dụ vanillin). Ví dụ: bột sô cô la dùng cho đồ uống; cacao dùng cho đồ ăn sáng; bột cacao (mịn), cacao nghiền, dạng khối, bánh; sô cô la dạng lỏng; cacao hỗn hợp (bột để pha chế đồ uống nóng); hỗn hợp của cacao và đường và hỗn hợp dùng để sản xuất kẹo cacao. Đồ uống từ cacao đã pha chế và sữa sô cô la được bao gồm trong nhóm 01.1.2 và phần lớn các sản phẩm sô cô la thành phẩm được bao gồm trong nhóm 05.1.4.</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Hỗn hợp cacao (dạng siro)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có thể được chế biến bằng cách bổ sung amylaza có nguồn gốc từ vi khuẩn vào cacao dạng lỏng. Enzym ngăn ngừa siro khỏi bị dày lên hoặc bị lắng do việc hòa tan và dextrin hóa tinh bột cacao. Bao gồm các sản phẩm như siro sô cô la được sử dụng để chế biến sữa sô cô la hoặc sô cô la nóng. Siro sô cô la khác với dịch trong nhân bánh kẹo (ví dụ, dùng cho kem thực phẩm), được nêu trong nhóm 05.4.</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dạng phết từ cacao, bao gồm cả loại dùng làm nhân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Các sản phẩm cacao được phối trộn với các thành phần khác (thường là từ chất béo) để chế biến </w:t>
            </w:r>
            <w:r w:rsidRPr="00051537">
              <w:rPr>
                <w:rFonts w:ascii="Arial" w:eastAsia="Times New Roman" w:hAnsi="Arial" w:cs="Arial"/>
                <w:color w:val="auto"/>
                <w:sz w:val="20"/>
                <w:szCs w:val="28"/>
                <w:lang w:val="en-US" w:eastAsia="en-US"/>
              </w:rPr>
              <w:lastRenderedPageBreak/>
              <w:t>thành dạng phết được dùng để phết lên bánh mì hoặc cho vào các sản phẩm bánh nướng nhỏ. Các ví dụ bao gồm: bơ cacao, nhân dùng cho bonbon và sô cô la, nhân bánh sô cô la và sản phẩm dạng phết từ hạt và sô cô la dùng để phết lên bánh mì (sản phẩm dạng Nutella).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05.1.4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cacao, sô cô la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Sô cô la được sản xuất từ hạt cacao đã bóc vỏ, cacao nhuyễn, bánh cacao, bột cacao hoặc cacao lỏng, có hoặc không bổ sung đường, bơ cacao, hương hoặc chất tạo hương và các thành phần tuỳ chọn (ví dụ các loại hạt). Bao gồm các loại hạt và quả (ví dụ nho khô) phủ sô cô la, nhưng không bao gồm hạt có lớp phủ sữa chua, ngũ cốc và mật ong (mã nhóm 15.2). Ví dụ: bonbon, kẹo bơ cacao (làm từ bơ cacao, chất khô sữa và đường), sô cô la trắng, sô cô la chip (ví dụ dùng để nướng), sô cô la sữa, kem sô cô la, sô cô la ngọt, sô cô la đắng, sô cô la có nhân (sô cô la có lõi kết cấu đặc biệt phía ngoài được phủ) không bao gồm sản phẩm kẹo từ bột mì và các sản phẩm thuộc các nhóm 07.2.1 và 07.2.2) và sô cô la hỗn hợp (sô cô la được bổ sung các sản phẩm ăn được trừ tinh bột và chất béo, trừ khi được phép).</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05.1.5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tương tự sô cô la, sản phẩm thay thế sô cô la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mô phỏng sô cô la mà không chứa cacao nhưng có một số tính chất cảm quan tương tự sô cô la. Ví dụ: hạt carob.</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kẹo cứng, kẹo mềm, kẹo nuga…, không bao gồm các sản phẩm thuộc mã nhóm 05.1, 05.3 và 05.4</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dạng sản phẩm chủ yếu chứa đường và sản phẩm tương tự thích hợp được sản xuất bằng các chất tạo ngọt có độ ngọt cao có hoặc không có giá trị dinh dưỡng. Bao gồm kẹo cứng (mã nhóm 05.2.1), kẹo mềm (mã nhóm 05.2.2), kẹo nuga và bánh hạnh nhân (mã nhóm 05.2.3).</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cứng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chế biến từ nước và đường (siro đơn), chất tạo màu và chất tạo hương mà có thể có hoặc không có nhân. Bao gồm: kẹo viên và kẹo hình thoi (kẹo cuộn, tạo hình và kẹo đường có nhân).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mềm</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bao gồm sản phẩm mềm, chủ yếu chứa đường như caramel (chứa siro đường, chết béo, chất màu và chất tạo hương), kẹo chứa mứt (jelly) (ví dụ: mứt đậu, mứt quả dạng nhão phủ đường, chế biến từ đường, gelatin, pectin, chất màu và chất tạo hương) và cam thảo. Cũng bao gồm các đặc sản phương đông như mứt đậu ngọt ("yokan") và thạch dùng cho "mitsumame".</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nuga và kẹo hạnh nhân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nuga gồm các loại hạt rang xay, đường, cacao có thể được tiêu thụ trực tiếp hoặc để làm nhân cho các sản phẩm sô cô la. Kẹo hạnh nhân có chứa hồ nhão hạnh nhân và đường, có thể được tạo hình và tạo màu để tiêu thụ trực tiếp, hoặc có thể để làm nhân cho các sản phẩm sô cô la.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05.3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Kẹo cao su</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Sản phẩm được chế biến từ gôm tự nhiên hoặc tổng hợp, có chứa chất tạo hương, chất tạo ngọt </w:t>
            </w:r>
            <w:r w:rsidRPr="00051537">
              <w:rPr>
                <w:rFonts w:ascii="Arial" w:eastAsia="Times New Roman" w:hAnsi="Arial" w:cs="Arial"/>
                <w:color w:val="auto"/>
                <w:sz w:val="20"/>
                <w:szCs w:val="28"/>
                <w:lang w:val="en-US" w:eastAsia="en-US"/>
              </w:rPr>
              <w:lastRenderedPageBreak/>
              <w:t>(có hoặc không có giá trị</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dinh dưỡng), các hợp chất thơm và các phụ gia khác. Bao gồm kẹo cao su có thể thổi bóng và các sản phẩm kẹo cao su làm mát hơi thở.</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05.4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dùng để trang trí (ví dụ, dùng cho bánh), lớp phủ (không có trái cây) và nước sốt ngọt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kem ăn và lớp phủ dùng trang trí cho các loại bánh, bánh cookie, bánh có nhân, bánh mì, mứt kẹo cũng như hỗn hợp các sản phẩm trên. Cũng bao gồm kẹo phủ đường hoặc phủ sô cô la và sản phẩm nướng như kẹo bonbon và kẹo nuga phủ sô cô la và kẹo viên phủ đường. Nước sốt ngọt và lớp phủ bao gồm nước butterscotch để sử dụng cho, ví dụ kem sundae. Những loại nước sốt ngọt này khác với siro thuộc nhóm 11.4 (ví dụ maple, caramel và siro có tạo hương dùng cho bánh nướng loại nhỏ). Lớp phủ từ quả thì thuộc nhóm 04.1.2.8. Nước sốt sô cô la thuộc nhóm 05.1.2.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Ngũ cốc và sản phẩm ngũ cốc từ hạt ngũ cốc, từ rễ và thân củ của các loại cây họ đậu, từ lõi hoặc ruột mềm cây cọ, không bao gồm các sản phẩm bánh thuộc mã nhóm 07.0</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dạng ngũ cốc và sản phẩm ngũ cốc chưa chế biến (mã nhóm 06.1) và đã chế biến.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Ngũ cốc nguyên hạt, dạng ép thành tấm hoặc hạt đã tách vỏ, bao gồm cả gạo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ngũ cốc và hạt nguyên, đã tách vỏ trấu, chưa chế biến. Các ví dụ bao gồm: lúa mạch, ngô hạt, đại mạch (dùng để sản xuất bia), yến mạch, gạo (bao gồm loại đã được bổ sung vitamin, loại ăn liền và loại chế biến nước nhiệt), kê, đậu tương và lúa mì.</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Bột và tinh bột (bao gồm</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cả bột đậu tương)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nghiền từ hạt ngũ cốc, rễ</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củ, thân củ, đậu hạt được sử dụng trực tiếp hoặc sử dụng làm thành phần (ví dụ trong sản phẩm nướng).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Bột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loại bột được nghiền từ hạt, ngũ cốc và thân rễ (ví dụ sắn). Bao gồm cả bột nhão dùng để sản xuất bánh mì và bánh kẹo, bột dùng cho bánh mì, hồ nhão, mì sợi và mì ống, các hỗn hợp bột (hỗn hợp từ các loại ngũ cốc và hạt khác nhau mà không phải là hỗn hợp dùng cho các sản phẩm nướng (hỗn hợp khô chứa bột và các thành phần khác, nhóm 07.1.6 (hỗn hợp cho bánh nướng thông thường) và 07.2.3 (hỗn hợp cho bánh nướng loại nhỏ). Ví dụ: bột mì, bột tự nở, bột được bổ sung vitamin, bột ăn liền, bột ngô, cám, bột gạo, bột đậu tương rang (kinako), bột konjac (konnayaku-ko) và maida (bột mì tinh luyện).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Tinh bột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Tinh bột là polyme glucoza có dạng hạt trong một số loài thực vật nhất định, đặc biệt là trong các loại hạt (ví dụ ngũ cốc, đậu đỗ, ngô, gạo, đậu Hà Lan) và thân củ (ví dụ sắn, khoai tây). Polyme gồm có các đơn vị liên kết anhydro-alpha-D-glucoza. Tinh bột tự nhiên được tách ra bằng quá trình cụ thể đối với mỗi loại nguyên liệu.</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Ngũ cốc ăn sáng, bao gồm cả yến mạch xay</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Bao gồm tất cả các sản phẩm ngũ cốc ăn liền, ăn nhanh và ăn sáng dạng nóng. Các ví dụ bao gồm: ngũ cốc dạng hạt, bột yến mạch ăn liền, bột gạo, </w:t>
            </w:r>
            <w:r w:rsidRPr="00051537">
              <w:rPr>
                <w:rFonts w:ascii="Arial" w:eastAsia="Times New Roman" w:hAnsi="Arial" w:cs="Arial"/>
                <w:color w:val="auto"/>
                <w:sz w:val="20"/>
                <w:szCs w:val="28"/>
                <w:lang w:val="en-US" w:eastAsia="en-US"/>
              </w:rPr>
              <w:lastRenderedPageBreak/>
              <w:t>bỏng ngô, bánh xốp từ bột mì, hoặc từ bột gạo, ngũ cốc ăn sáng từ nhiều loại hạt (ví dụ: gạo, lúa mì và ngô), ngũ cốc ăn sáng từ đậu tương hoặc từ cám, ngũ cốc ăn sáng kiểu đùn ép</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chế biến từ bột hoặc bột thô.</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06.4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Mì ống, mì sợi và sản phẩm tương tự (ví dụ: bánh đa nem, bánh đa, mì ống từ đậu tương và miến đậu tương)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đã được xem xét lại, các phụ gia được sử dụng trong mì và miến dạng khô còn ít được biết đến. Bao gồm tất cả các loại mì ống và mì sợi và sản phẩm tương tự.</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06.4.1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Mì ống và mì sợi tươi và các sản phẩm tương tự</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chưa được xử lý (chưa gia nhiệt, hấp, nấu, gelatin hóa hoặc đông lạnh) và chưa được sấy. Các sản phẩm này được sử dụng ngay sau khi chế biến. Ví dụ: mì sợi chưa đun sôi, bánh đa nem, bánh gối ("wonton") và "shuo mai"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06.4.2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Mì ống và mì sợi khô và các sản phẩm tương tự</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chưa được xử lý (chưa gia nhiệt, hấp, nấu, gelatin hóa hoặc đông lạnh) và đã được sấy. Ví dụ dạng khô của: spaghetti, miến đậu xanh, miến gạo, macaroni, bún gạo khô</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06.4.3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Mỳ ống, mì sợi đã được làm chín và các sản phẩm tương tự</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đã được xử lý (đã được gia nhiệt, hấp, nấu, gelatin hóa hoặc đông lạnh). Các sản phẩm này có thể được bán để sử dụng trực tiếp (ví dụ "gnocchi" nấu sẵn, ướp lạnh được gia nhiệt trước khi sử dụng), hoặc có thể là thành phần tinh bột của bột chế biến sẵn (ví dụ món mì lạnh dùng để ăn tối có chứa spaghetti, macaroni hoặc mì sợi; spaghetti đóng hộp và món mì thịt viên). Cũng bao gồm các loại mì ăn liền ("sokuseki", ví dụ udon, mì gạo) mà đã được gelatin hóa trước, gia nhiệt và sấy khô trước khi bán tới người tiêu dùng.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ăn tráng miệng làm từ ngũ cốc và tinh bột (VD: bánh putđing gạo, bánh</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putđing từ bột sắn...)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tráng miệng chứa thành phần chính là ngũ cốc, tinh bột hoặc hạt. Cũng bao gồm các sản phẩm tráng miệng</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có nhân là ngũ cốc hoặc tinh bột. Ví dụ: pudding gạo, pudding từ bột lõi hạt ngũ cốc, pudding sắn, bánh bột gạo ("dango"), bánh từ bột mì lên men và hấp ("musipan") và pudding tráng miệng từ tinh bột ("namagashi").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Bột nhào (ví dụ: để làm lớp phủ bột hoặc lớp phủ bánh mì cho cá hoặc thịt gia cầm)</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chứa ngũ cốc nghiền hoặc dạng miếng mỏng ngũ cốc hoặc hạt kết hợp với các thành phần khác (ví dụ trứng, nước, sữa) được sử dụng để làm lớp bọc cá hoặc thịt gia cầm. Các sản phẩm thường được bán dưới dạng hỗn hợp ngũ cốc hoặc hạt khô. Ví dụ: bột nhão "tempura" nướng. Bột nhào (ví dụ để làm bánh mì) thuộc nhóm 07.1.4 và các hỗn hợp khác (ví dụ để làm bánh mì hoặc bánh ngọt) tương ứng thuộc nhóm 07.1.6 và 07.2.3.</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06.7</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từ gạo đã chế biến hoặc làm chín, bao gồm cả bánh gạo (loại sản phẩm theo kiểu phương Đông)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Các sản phẩm chế biến từ gạo được ngâm, để ráo, hấp, nhào và tạo hình thành dạng bánh (ví dụ bánh "mochi" của Nhật Bản hoặc bánh "teuck" của Hàn Quốc). Snack giòn được làm từ gạo hạt, còn được gọi là bánh gạo, thuộc nhóm 15.1, bánh gạo dạng tráng miệng thuộc nhóm 06.5. Nhóm 06.7 cũng có thể bao gồm gạo đã chế biến và các sản phẩm gạo đã được bổ sung vitamin như các sản phẩm chế biến sẵn được bán dưới dạng đóng hộp, </w:t>
            </w:r>
            <w:r w:rsidRPr="00051537">
              <w:rPr>
                <w:rFonts w:ascii="Arial" w:eastAsia="Times New Roman" w:hAnsi="Arial" w:cs="Arial"/>
                <w:color w:val="auto"/>
                <w:sz w:val="20"/>
                <w:szCs w:val="28"/>
                <w:lang w:val="en-US" w:eastAsia="en-US"/>
              </w:rPr>
              <w:lastRenderedPageBreak/>
              <w:t>đông lạnh hoặc ướp lạnh; và các sản phẩm gạo chế biến được bán trong túi nhỏ. Các sản phẩm này được phân biệt với sản phẩm thuộc nhóm 06.1 (Ngũ cốc nguyên hạt, dạng ép thành tấm hoặc hạt đã tách vỏ, bao gồm cả gạo) vì nó chỉ gồm các loại</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ngũ cốc và hạt nguyên, đã tách vỏ và chưa chế biến.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06.8</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đậu tương (không bao gồm gia vị và nước chấm từ đậu tương thuộc mã nhóm 12.9)</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đậu tương khô, đã nấu, rang hoặc lên men và các sản phẩm đông tụ từ đậu tương.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từ đậu tương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chế biến từ đậu tương khô được ngâm trong nước, xay nhuyễn, đun sôi và để ráo, hoặc chế biến từ bột đậu tưong, đậu tương cô đặc hoặc dịch phân lập từ đậu tương. Ở một số quốc gia nhóm này bao gồm cả các sản phẩm như sữa đậu nành (sữa đậu nành). Đồ uống từ đậu tương có thể được sử dụng trực tiếp hoặc để chế biến thành các sản phẩm đậu tương khác như các sản phẩm thuộc nhóm 06.8.2 (váng đậu), 06.8.3 (đậu phụ), 06.8.4 (đậu phụ tách nước một phần) và 06.8.5 (đậu phụ khô hay "kori tofu"). Cũng bao gồm các sản phẩm đậu tương như bột làm đồ uống từ đậu tương, là sản phẩm được bán dưới dạng bột, dùng để hoàn nguyên hoặc để trộn với chất làm đông tụ, có thể được người tiêu dùng hoàn nguyên lại để chế biến đậu phụ tại gia đình.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Váng đậu</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Váng được tạo thành từ bề mặt nước đậu tương đang sôi, được làm khô. Nó có thể được rán kĩ hoặc làm mềm trong nước trước khi sử dụng trong món canh (súp). Còn được gọi là "fuzhu" hoặc "yuba".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được chế biến từ đậu tương khô được ngâm trong nước, xay nhuyễn và để ráo để sản xuất nước sữa đậu nành, sau đó</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được làm đông tụ và được đặt vào khuôn. Đậu nành đông tụ có thể có kết cấu khác nhau (ví dụ, mềm, nửa mềm, rắn)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tách một phần nước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được ép thành khối đồng thời loại nước, nhưng không phải khô hoàn toàn (xem nhóm thực phẩm 06.8.5). Đậu phụ nửa khô điển hình có hàm lượng nước 62% và có cấu trúc dai.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06.8.4.1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tách một phần nước rưới nước sốt đặc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tách một phần nước được nấu chín (hầm) với nước sốt đặc (ví dụ, nước sốt miso). Đậu phụ đã tách một phần nước thường hấp thụ nước sốt và vì vậy lấy lại kết cấu ban đầu của nó.</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06.8.4.2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tách một phần nước chiên giòn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tách một phần nước được rán giòn. Sản phẩm này được bán để dùng ngay hoặc được nấu (ví dụ được hầm với nước sốt) sau khi rán.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06.8.4.3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tách một phần nước không thuộc mã nhóm 06.8.4.1 và 06.8.4.2</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tách một phần nước được chuẩn bị khác so với hầm trong nước sốt đặc (ví dụ, miso) hoặc bằng chiên giòn. Bao gồm các sản phẩm nướng và các sản phẩm nghiền có thể được kết hợp với các thành phần khác (ví dụ, để làm bột nhão hoặc làm thành màng mỏng).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06.8.5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tách hết nước (đậu phụ kori)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đã loại bỏ hết nước qua quá trình làm lạnh, làm chín và khử nước. Nó có thể được tái tạo với nước hoặc nước sốt để dùng, hoặc là sử dụng trực tiếp trong các món ăn chuẩn bị sẵn. Cũng có thể được chiên giòn hoặc đun sôi trong nước sốt.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tương lên men (ví dụ:</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natto, tempe)</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được chế biến từ đậu tương đã được hấp và lên men bằng nấm men hoặc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vi khuẩn nhất định (gốc). Các hạt nguyên mềm có hương vị thơm đặc trưng. Bao gồm các sản phẩm như douchi (Trung Quốc), natto (Nhật Bản) và tempe (Indonesia).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06.8.7</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Đậu phụ lên men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được chế biến bằng cách tạo đậu phụ thành màng mỏng trong quá trình lên men. Là sản phẩm mềm có hương vị, có màu đỏ hoặc màu vàng của gạo hoặc màu xanh xám.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06.8.8</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protein đậu tương khác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khác từ đậu tương gồm chủ yếu là protein đậu tương như protein đậu tương được ép đùn, tạo kết cấu, cô đặc và tách.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nướng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bánh mì và bánh nướng thông thường (mã nhóm 07.1) và các loại bánh ngọt, mặn, có hương vị (mã nhóm 07.2).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mì và bánh nướng thông thường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loại sản phẩm bánh không ngọt và các sản phẩm bánh mì</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mì và bánh mì cuộn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bánh mì lên men, bánh mì đặc biệt (specialty bread) và bánh mì soda.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07.1.1.1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mì lên men và bánh mì đặc biệt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loại sản phẩm bánh không ngọt và các sản phẩm bánh mì. Ví dụ: bánh mì trắng, bánh mì đen, bánh mì từ bột xay thô của lúa mạch đen, bánh mì có nho khô, bánh từ bột mì xay nguyên hạt, bánh mì Pháp, bánh mạch nha, bánh hamburger, bánh cuộn từ bột mì xay nguyên hạt và bánh sữa cuộn.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07.1.1.2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mì soda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bánh mì soda.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cracker, không bao gồm bánh cracker ngọt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Thuật ngữ "cracker" dùng để chỉ loại bánh giòn và mỏng, thông thường không có đường, Cracker hương vị (ví dụ, phomat có hương vị) được dùng như snack nêu trong mã nhóm 15.1. Ví dụ: bánh cracker soda, bánh rán giòn và bánh không dùng men.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bánh nướng thông thường khác (ví dụ: bánh vòng, bánh mì ổ dẹt, bánh nướng xốp kiểu Anh)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bánh mì thông thường khác, chẳng hạn như bánh quy. Thuật ngữ "bánh quy" (biscuit) trong nhóm này đề cập đến loại bánh nhỏ được lên men và dùng bột nở. Nhóm này không bao gồm bánh quy kiểu Anh, là một loại bánh cookie hoặc bánh cracker ngọt trong nhóm 07.2.1</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07.1.4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dạng bánh mì, bao gồm cả bánh mì gối (bread stuffing) và bột cà mỳ</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bánh mì như bánh mì nướng, bánh mì gối, bánh mì gối hỗn hợp và bột nhão (ví dụ, để làm bánh quy). Bộn trộn sẵn cho bánh mì thuộc mã nhóm 07.1.6.</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07.1.5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mỳ và bánh bao hấp</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Các sản phẩm từ gạo hoặc lúa mì được lên men </w:t>
            </w:r>
            <w:r w:rsidRPr="00051537">
              <w:rPr>
                <w:rFonts w:ascii="Arial" w:eastAsia="Times New Roman" w:hAnsi="Arial" w:cs="Arial"/>
                <w:color w:val="auto"/>
                <w:sz w:val="20"/>
                <w:szCs w:val="28"/>
                <w:lang w:val="en-US" w:eastAsia="en-US"/>
              </w:rPr>
              <w:lastRenderedPageBreak/>
              <w:t>theo kiểu phương Đông được làm chín bằng cách hấp. Sản phẩm có thể có hoặc không có nhân. Ở Trung Quốc, sản phẩm không có nhân được gọi là bánh bao không nhân (màn thầu), sản phẩm có nhân được gọi là bánh bao có nhân (</w:t>
            </w:r>
            <w:r w:rsidRPr="00051537">
              <w:rPr>
                <w:rFonts w:ascii="Arial" w:eastAsia="Times New Roman" w:hAnsi="Arial" w:cs="Arial"/>
                <w:i/>
                <w:iCs/>
                <w:color w:val="auto"/>
                <w:sz w:val="20"/>
                <w:szCs w:val="28"/>
                <w:lang w:val="en-US" w:eastAsia="en-US"/>
              </w:rPr>
              <w:t xml:space="preserve">baozi </w:t>
            </w:r>
            <w:r w:rsidRPr="00051537">
              <w:rPr>
                <w:rFonts w:ascii="Arial" w:eastAsia="Times New Roman" w:hAnsi="Arial" w:cs="Arial"/>
                <w:color w:val="auto"/>
                <w:sz w:val="20"/>
                <w:szCs w:val="28"/>
                <w:lang w:val="en-US" w:eastAsia="en-US"/>
              </w:rPr>
              <w:t xml:space="preserve">hoặc </w:t>
            </w:r>
            <w:r w:rsidRPr="00051537">
              <w:rPr>
                <w:rFonts w:ascii="Arial" w:eastAsia="Times New Roman" w:hAnsi="Arial" w:cs="Arial"/>
                <w:i/>
                <w:iCs/>
                <w:color w:val="auto"/>
                <w:sz w:val="20"/>
                <w:szCs w:val="28"/>
                <w:lang w:val="en-US" w:eastAsia="en-US"/>
              </w:rPr>
              <w:t>bao</w:t>
            </w:r>
            <w:r w:rsidRPr="00051537">
              <w:rPr>
                <w:rFonts w:ascii="Arial" w:eastAsia="Times New Roman" w:hAnsi="Arial" w:cs="Arial"/>
                <w:color w:val="auto"/>
                <w:sz w:val="20"/>
                <w:szCs w:val="28"/>
                <w:lang w:val="en-US" w:eastAsia="en-US"/>
              </w:rPr>
              <w:t>). Cũng có loại bánh xoắn cuộn theo các hình dạng khác nhau (</w:t>
            </w:r>
            <w:r w:rsidRPr="00051537">
              <w:rPr>
                <w:rFonts w:ascii="Arial" w:eastAsia="Times New Roman" w:hAnsi="Arial" w:cs="Arial"/>
                <w:i/>
                <w:iCs/>
                <w:color w:val="auto"/>
                <w:sz w:val="20"/>
                <w:szCs w:val="28"/>
                <w:lang w:val="en-US" w:eastAsia="en-US"/>
              </w:rPr>
              <w:t>huajuan</w:t>
            </w:r>
            <w:r w:rsidRPr="00051537">
              <w:rPr>
                <w:rFonts w:ascii="Arial" w:eastAsia="Times New Roman" w:hAnsi="Arial" w:cs="Arial"/>
                <w:color w:val="auto"/>
                <w:sz w:val="20"/>
                <w:szCs w:val="28"/>
                <w:lang w:val="en-US" w:eastAsia="en-US"/>
              </w:rPr>
              <w:t>). Ví dụ như: bánh bao nhân thịt, nhân mứt hoặc nhân khác (</w:t>
            </w:r>
            <w:r w:rsidRPr="00051537">
              <w:rPr>
                <w:rFonts w:ascii="Arial" w:eastAsia="Times New Roman" w:hAnsi="Arial" w:cs="Arial"/>
                <w:i/>
                <w:iCs/>
                <w:color w:val="auto"/>
                <w:sz w:val="20"/>
                <w:szCs w:val="28"/>
                <w:lang w:val="en-US" w:eastAsia="en-US"/>
              </w:rPr>
              <w:t>manjyu</w:t>
            </w:r>
            <w:r w:rsidRPr="00051537">
              <w:rPr>
                <w:rFonts w:ascii="Arial" w:eastAsia="Times New Roman" w:hAnsi="Arial" w:cs="Arial"/>
                <w:color w:val="auto"/>
                <w:sz w:val="20"/>
                <w:szCs w:val="28"/>
                <w:lang w:val="en-US" w:eastAsia="en-US"/>
              </w:rPr>
              <w: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07.1.6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Bột trộn sẵn cho bánh mỳ và bánh nướng thông thường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hỗn hợp có chứa các thành phần khô được bổ sung các thành phần ướt (ví dụ: nước, sữa, dầu, bơ,</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trứng) để chuẩn bị bột nhão để làm bánh thuộc các mã nhóm từ 07.1.1 đến 07.1.5. Ví dụ: bột trộn sẵn để làm bánh mì Pháp, hỗn hợp để làm bánh mì, hỗn hợp để làm bánh panettone, hỗn hợp để làm bánh ciabatta và các loại khác. Bột trộn sẵn để làm bánh nướng (ví dụ như bánh cake, bánh cookie, bánh pancake) được quy định trong mã nhóm 07.2.3.</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nướng nhỏ (ngọt, mặn, có hương vị mặn) và bột trộn sẵn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nhóm nhỏ đối với các sản phẩm dùng ngay (mã nhóm 07.2.1 và 07.2.2) cũng như bột trộn sẵn (mã nhóm 07.2.3) để làm bánh nướng nhỏ.</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Bánh ngọt, bánh quy và bánh có nhân (ví dụ: dạng bánh trứng hoặc bánh nhân hoa quả)</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Thuật ngữ "cracker ngọt" hoặc "bánh qui ngọt" được sử dụng trong nhóm này đề cập đến sản phẩm giống cookie được dùng như món tráng miệng. Ví dụ: bánh cake có bơ, bánh phomat, bánh dạng que từ ngũ cốc có nhân trái cây (bao gồm cả </w:t>
            </w:r>
            <w:r w:rsidRPr="00051537">
              <w:rPr>
                <w:rFonts w:ascii="Arial" w:eastAsia="Times New Roman" w:hAnsi="Arial" w:cs="Arial"/>
                <w:i/>
                <w:iCs/>
                <w:color w:val="auto"/>
                <w:sz w:val="20"/>
                <w:szCs w:val="28"/>
                <w:lang w:val="en-US" w:eastAsia="en-US"/>
              </w:rPr>
              <w:t>kasutera</w:t>
            </w:r>
            <w:r w:rsidRPr="00051537">
              <w:rPr>
                <w:rFonts w:ascii="Arial" w:eastAsia="Times New Roman" w:hAnsi="Arial" w:cs="Arial"/>
                <w:color w:val="auto"/>
                <w:sz w:val="20"/>
                <w:szCs w:val="28"/>
                <w:lang w:val="en-US" w:eastAsia="en-US"/>
              </w:rPr>
              <w:t>), bánh ướt (loại tráng miệng giàu tinh bột (</w:t>
            </w:r>
            <w:r w:rsidRPr="00051537">
              <w:rPr>
                <w:rFonts w:ascii="Arial" w:eastAsia="Times New Roman" w:hAnsi="Arial" w:cs="Arial"/>
                <w:i/>
                <w:iCs/>
                <w:color w:val="auto"/>
                <w:sz w:val="20"/>
                <w:szCs w:val="28"/>
                <w:lang w:val="en-US" w:eastAsia="en-US"/>
              </w:rPr>
              <w:t>namagashi</w:t>
            </w:r>
            <w:r w:rsidRPr="00051537">
              <w:rPr>
                <w:rFonts w:ascii="Arial" w:eastAsia="Times New Roman" w:hAnsi="Arial" w:cs="Arial"/>
                <w:color w:val="auto"/>
                <w:sz w:val="20"/>
                <w:szCs w:val="28"/>
                <w:lang w:val="en-US" w:eastAsia="en-US"/>
              </w:rPr>
              <w:t>)), bánh ngọt western, bánh trung thu, bánh xốp, bánh nhân trái cây (ví dụ: bánh táo), bánh từ bột yến mạch, bánh cookie ngọt và bánh quy kiểu Anh (cookie hoặc cracker).</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bánh nướng khác (ví dụ: bánh rán doughnut, bánh cuộn ngọt, bánh nướng scone và bánh nướng xốp kiểu Anh)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được dùng làm món tráng miệng hoặc ăn sáng. Ví dụ: bánh pancake, bánh quế, bánh sữa nhỏ có nhân (anpan), bánh kiểu Đan Mạch, bánh xốp hoặc bánh quế hình nón dùng với kem lạnh, dùng làm bánh kẹo và kem xốp.</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07.2.3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Bột trộn sẵn cho các loại bánh nướng nhỏ</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Bột trộn sẵn chứa các thành phần khô được bổ sung các thành phần ướt (ví dụ:</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nước, sữa, dầu, bơ, trứng) để chuẩn bị bột nhão để làm bánh nướng. Ví dụ: bột trộn sẵn để làm bánh, bánh pancake, bánh pie và bánh xốp. Bột nhão chuẩn bị sẵn thuộc mã nhóm 07.1.4. Các hỗn hợp làm bánh nướng thông thường (ví dụ: bánh mì) thuộc mã nhóm 07.1.6.</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Thịt và sản phẩm thịt, bao gồm cả thịt gia cầm và thịt thú</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bao gồm thịt, thịt gia cầm và thịt thú hoang, nguyên thân, cắt miếng, xay ở dạng tươi (mã nhóm 08.1) và dạng đã chế biến (mã nhóm 08.2 và 08.3).</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Thịt, thịt gia cầm và thịt thú tươi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Các sản phẩm tươi thường không sử dụng phụ gia. Tuy nhiên, trong một số trường hợp cụ thể cũng cần thiết có phụ gia. Ví dụ: phẩm màu được dùng để đóng dấu chứng nhận lên bề mặt thịt tươi cắt miếng sẽ có cụm từ dùng để "đóng dấu, ghi </w:t>
            </w:r>
            <w:r w:rsidRPr="00051537">
              <w:rPr>
                <w:rFonts w:ascii="Arial" w:eastAsia="Times New Roman" w:hAnsi="Arial" w:cs="Arial"/>
                <w:color w:val="auto"/>
                <w:sz w:val="20"/>
                <w:szCs w:val="28"/>
                <w:lang w:val="en-US" w:eastAsia="en-US"/>
              </w:rPr>
              <w:lastRenderedPageBreak/>
              <w:t>dấu hoặc dán nhãn sản phẩm". Ngoài ra, các vỏ bao có thể được sử dụng cho các sản phẩm thịt trước khi chuyển tới người tiêu dùng (ví dụ: dăm bông có vỏ bọc, gà nướng). Trong Hệ thống phân nhóm thực phẩm, việc sử dụng này được ghi chú "sử dụng như lớp phủ hoặc vỏ bọc (xử lý bề mặt)". Cần lưu ý loại vỏ bọc "per se" thuộc nhóm 04.1.2.8 (vỏ bọc từ trái cây, ví dụ dùng cho dăm bông) và nhóm 12.2 (gia vị).</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08.1.1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Thịt, thịt gia cầm và thịt thú tươi nguyên miếng hoặc cắt nhỏ</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Thịt, thịt gia cầm và thịt thú dạng nguyên liệu chưa xử lý, nguyên thân hoặc cắt miếng: Ví dụ: thân thịt lợn, cừu và bò; tiết bò tươi; gà tươi nguyên thân và cắt miếng; thịt bò tươi cắt miếng (ví dụ bít tết); nội tạng bò (ví dụ: tim, thận); dạ dày</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tươi; thịt lợn cắt miếng.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Thịt, thịt gia cầm và thịt thú tươi dạng xay nhỏ</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Thịt, thịt gia cầm và thịt động vật hoang dã dạng nguyên liệu, đã xay hoặc tách xương. Ví dụ: thịt bò tươi xay nhỏ (làm hamburger); xúc xích đậm gia vị (boerwors); các loại xúc xích sống; thịt xay (gehakt); xúc xích sống chưa xử lý (loganiza); thịt viên tươi; thịt gia cầm dạng miếng hoặc nghiền nhỏ, đã tách xương (có hoặc không bao bột hoặc phủ lớp vỏ) và các loại xúc xích tươi (ví dụ xúc xích bò Italia và xúc xích lợn).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nguyên miếng hoặc cắt nhỏ đã qua chế biến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thịt cắt miếng không qua xử lý nhiệt (mã nhóm 08.2.1) và thịt cắt miếng đã qua xử lý nhiệt (mã nhóm 08.3.2).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nguyên miếng hoặc cắt nhỏ không qua 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mô tả một số phương pháp xử lý (ví dụ: xử lý bảo quản, muối, sấy khô, ngâm dấm) để bảo quản và kéo dài thời hạn sử dụng của thịt.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08.2.1.1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nguyên miếng hoặc cắt nhỏ đã được chế biến (bao gồm cả ướp muối) không qua 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được xử lý với natri clorua. Các sản phẩm đã xử lý (ngâm) dạng khô được chế biến bằng xát muối trực tiếp lên bề mặt thịt. Các sản phẩm ngâm ướt được chế biến bằng cách ngâm chìm thịt trong dung dịch nước muối. Các sản phẩm tiêm muối được xử lý bằng cách tiêm nước muối vào thịt. Việc xử lý có thể đạt được bằng cách bổ sung phụ gia. Các sản phẩm xông khói cũng thuộc nhóm này). Ví dụ: thịt lợn muối (muối, muối khô, ngâm nước muối, tiêm nước muối); thịt hông lợn muối; thịt bò muối; thịt bò ướp nước muối và các sản phẩm muối kiểu phương</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đông khác: thịt muối miso (</w:t>
            </w:r>
            <w:r w:rsidRPr="00051537">
              <w:rPr>
                <w:rFonts w:ascii="Arial" w:eastAsia="Times New Roman" w:hAnsi="Arial" w:cs="Arial"/>
                <w:i/>
                <w:iCs/>
                <w:color w:val="auto"/>
                <w:sz w:val="20"/>
                <w:szCs w:val="28"/>
                <w:lang w:val="en-US" w:eastAsia="en-US"/>
              </w:rPr>
              <w:t>miso-zuke</w:t>
            </w:r>
            <w:r w:rsidRPr="00051537">
              <w:rPr>
                <w:rFonts w:ascii="Arial" w:eastAsia="Times New Roman" w:hAnsi="Arial" w:cs="Arial"/>
                <w:color w:val="auto"/>
                <w:sz w:val="20"/>
                <w:szCs w:val="28"/>
                <w:lang w:val="en-US" w:eastAsia="en-US"/>
              </w:rPr>
              <w:t>), thịt muối koji (</w:t>
            </w:r>
            <w:r w:rsidRPr="00051537">
              <w:rPr>
                <w:rFonts w:ascii="Arial" w:eastAsia="Times New Roman" w:hAnsi="Arial" w:cs="Arial"/>
                <w:i/>
                <w:iCs/>
                <w:color w:val="auto"/>
                <w:sz w:val="20"/>
                <w:szCs w:val="28"/>
                <w:lang w:val="en-US" w:eastAsia="en-US"/>
              </w:rPr>
              <w:t>koji-zuke</w:t>
            </w:r>
            <w:r w:rsidRPr="00051537">
              <w:rPr>
                <w:rFonts w:ascii="Arial" w:eastAsia="Times New Roman" w:hAnsi="Arial" w:cs="Arial"/>
                <w:color w:val="auto"/>
                <w:sz w:val="20"/>
                <w:szCs w:val="28"/>
                <w:lang w:val="en-US" w:eastAsia="en-US"/>
              </w:rPr>
              <w:t>) và thịt muối nước tương (</w:t>
            </w:r>
            <w:r w:rsidRPr="00051537">
              <w:rPr>
                <w:rFonts w:ascii="Arial" w:eastAsia="Times New Roman" w:hAnsi="Arial" w:cs="Arial"/>
                <w:i/>
                <w:iCs/>
                <w:color w:val="auto"/>
                <w:sz w:val="20"/>
                <w:szCs w:val="28"/>
                <w:lang w:val="en-US" w:eastAsia="en-US"/>
              </w:rPr>
              <w:t>shoyu-zuke</w:t>
            </w:r>
            <w:r w:rsidRPr="00051537">
              <w:rPr>
                <w:rFonts w:ascii="Arial" w:eastAsia="Times New Roman" w:hAnsi="Arial" w:cs="Arial"/>
                <w:color w:val="auto"/>
                <w:sz w:val="20"/>
                <w:szCs w:val="28"/>
                <w:lang w:val="en-US" w:eastAsia="en-US"/>
              </w:rPr>
              <w: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08.2.1.2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nguyên miếng hoặc cắt nhỏ được chế biến (bao gồm cả ướp muối) và sấy khô không qua 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Thịt cắt miếng có thể được xử lý hoặc được muối như mô tả trong nhóm 08.2.1.1, sau đó được sấy khô, hoặc có thể chỉ làm khô. Việc sấy khô có thể thực hiện trong không khí nóng hoặc chân không. Ví dụ: thịt lợn muối sấy khô, thịt đã loại nước, thịt vai nghiền, dăm bông Iberia và dăm bông dạng prosciutto.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08.2.1.3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nguyên miếng hoặc cắt nhỏ lên men không qua 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lên men là dạng sản phẩm ngâm, được chế biến do tác động của vi khuẩn lactic với sự có mặt của muối. Ví dụ: thịt bò muối và chân giò lợn muối.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08.2.2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nguyên miếng hoặc cắt nhỏ đã 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thịt cắt miếng đã nấu (đã xử lý và nấu, hoặc đã sấy khô), đã xử lý nhiệt (bao gồm cả tiệt trùng) và đóng hộp. Ví dụ: dăm bông đã xử lý và nấu; thịt vai lợn đã xử lý và nấu; thịt gà đóng hộp và thịt miếng kho trong nước tương (</w:t>
            </w:r>
            <w:r w:rsidRPr="00051537">
              <w:rPr>
                <w:rFonts w:ascii="Arial" w:eastAsia="Times New Roman" w:hAnsi="Arial" w:cs="Arial"/>
                <w:i/>
                <w:iCs/>
                <w:color w:val="auto"/>
                <w:sz w:val="20"/>
                <w:szCs w:val="28"/>
                <w:lang w:val="en-US" w:eastAsia="en-US"/>
              </w:rPr>
              <w:t>tsukudani</w:t>
            </w:r>
            <w:r w:rsidRPr="00051537">
              <w:rPr>
                <w:rFonts w:ascii="Arial" w:eastAsia="Times New Roman" w:hAnsi="Arial" w:cs="Arial"/>
                <w:color w:val="auto"/>
                <w:sz w:val="20"/>
                <w:szCs w:val="28"/>
                <w:lang w:val="en-US" w:eastAsia="en-US"/>
              </w:rPr>
              <w: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nguyên miếng hoặc cắt nhỏ đông lạnh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thịt cắt miếng thô đã nấu và đã được làm đông lạnh. Ví dụ: thịt gà nguyên thân đông lạnh, thịt gà miếng đông lạnh và bít tết bò đông lạnh.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xay nhỏ đã qua chế biến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đã qua chế biến không qua xử lý nhiệt (mã nhóm 08.3.1) và các sản phẩm đã qua xử lý nhiệt (mã nhóm 08.3 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08.3.1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xay nhỏ đã qua chế biến không qua</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mô tả một số biện pháp xử lý (ví dụ: xử lý bảo quản, muối, sấy khô, ngâm) để bảo quản và kéo dài thời hạn bảo quản của các sản phẩm thịt đã tách</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xương bằng cơ học và đã nghiền.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08.3.1.1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xay nhỏ đã qua chế biến được chế biến (bao gồm cả ướp muối) không qua 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muối được xử lý với natri clorua. Các sản phẩm xử lý khô (ướp khô) được chế biến bằng cách xát muối trực tiếp lên bề mặt thịt. Các sản phẩm ngâm ướt được chế biến bằng cách ngâm thịt trong nước muối. Các sản phẩm tiêm muối được chế biến bằng cách tiêm nước muối vào thịt. Việc xử lý có thể đạt được bằng cách bổ sung phụ gia. Cũng bao gồm các sản phẩm xông khói. Ví dụ: chorizos (xúc xích lợn tẩm gia vị), các sản phẩm dạng salami, salchichon, tocino (xúc xích sống đã xử lý), pepperoni và xúc xích xông khói.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08.3.1.2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xay nhỏ đã qua chế biến được xử lý (bao gồm cả ướp muối) và làm khô không 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đã tách xương bằng cơ học hoặc đã được nghiền nhỏ có thể được xử lý hoặc được muối như mô tả trong nhóm 08.3.1.1, sau đó được sấy khô hoặc có thể chỉ cần sấy khô. Việc sấy khô có thể tiến hành trong không khí nóng hoặc chân không. Các ví dụ bao gồm: pasturmas, xúc xích khô, xúc xích khô đã xử lý, thịt bò khô, xúc xích kiểu Trung Quốc (bao gồm xúc xích lợn xông khói hoặc được xử lý theo phương pháp truyền thống) và sobrasada.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08.3.1.3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xay nhỏ lên men không qua 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lên men là dạng sản phẩm ướp được chế biến dưới tác động của vi khuẩn lactic với sự có mặt của muối. Một số dạng xúc xích có thể được lên men.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08.3.2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xay nhỏ đã qua xử lý nhiệt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đã được nghiền nhỏ, được nấu (bao gồm cả đã xử lý và nấu, hoặc đã sấy khô và nấu), đã xử lí</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nhiệt (bao gồm cả tiệt trùng) và được đóng hộp. Ví dụ: thịt bò xay nướng vỉ, pate gan ngỗng (foie gras and pates), giò thủ, thịt băm nhỏ, xử lý và nấu, thịt băm nhỏ nấu với nước tương (</w:t>
            </w:r>
            <w:r w:rsidRPr="00051537">
              <w:rPr>
                <w:rFonts w:ascii="Arial" w:eastAsia="Times New Roman" w:hAnsi="Arial" w:cs="Arial"/>
                <w:i/>
                <w:iCs/>
                <w:color w:val="auto"/>
                <w:sz w:val="20"/>
                <w:szCs w:val="28"/>
                <w:lang w:val="en-US" w:eastAsia="en-US"/>
              </w:rPr>
              <w:t>tsukudani</w:t>
            </w:r>
            <w:r w:rsidRPr="00051537">
              <w:rPr>
                <w:rFonts w:ascii="Arial" w:eastAsia="Times New Roman" w:hAnsi="Arial" w:cs="Arial"/>
                <w:color w:val="auto"/>
                <w:sz w:val="20"/>
                <w:szCs w:val="28"/>
                <w:lang w:val="en-US" w:eastAsia="en-US"/>
              </w:rPr>
              <w:t xml:space="preserve">), thịt bò đã nấu ngâm muối đóng hộp, thịt xay nhuyễn đã xử lý nhiệt, pate thịt, thịt băm dạng miếng đã làm chín, các sản phẩm dạng salami đã nấu chín, chả thịt băm đã nấu chín, </w:t>
            </w:r>
            <w:r w:rsidRPr="00051537">
              <w:rPr>
                <w:rFonts w:ascii="Arial" w:eastAsia="Times New Roman" w:hAnsi="Arial" w:cs="Arial"/>
                <w:i/>
                <w:iCs/>
                <w:color w:val="auto"/>
                <w:sz w:val="20"/>
                <w:szCs w:val="28"/>
                <w:lang w:val="en-US" w:eastAsia="en-US"/>
              </w:rPr>
              <w:t>saucises de strasbourg</w:t>
            </w:r>
            <w:r w:rsidRPr="00051537">
              <w:rPr>
                <w:rFonts w:ascii="Arial" w:eastAsia="Times New Roman" w:hAnsi="Arial" w:cs="Arial"/>
                <w:color w:val="auto"/>
                <w:sz w:val="20"/>
                <w:szCs w:val="28"/>
                <w:lang w:val="en-US" w:eastAsia="en-US"/>
              </w:rPr>
              <w:t>, xúc xích ăn sáng, xúc xích Brown-and-serve và terines (hỗn hợp thịt băm nhỏ đã nấu chín).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08.3.3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thịt, thịt gia cầm và thịt thú xay nhỏ đông lạnh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thịt xay hoặc đã tách xương, chưa nấu, nấu sơ bộ hoặc đã nấu chín, đã được đông lạnh. Các ví dụ bao gồm: "hamburger patties" đông lạnh; thịt gà bao bột hoặc tẩm bột mì đông lạnh.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08.4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Vỏ bọc các sản phẩm thịt, có thể ăn được (VD: vỏ bọc xúc xích)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bao hay ống được chế biến từ collagen, xenluloza hoặc từ vật liệu tổng hợp loại dùng cho thực phẩm hay từ các nguồn tự nhiên khác (ví dụ: ruột lợn hoặc ruột cừu) được dùng để chứa hỗn hợp xúc xích.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bao gồm cả nhuyễn thể, giáp xác, da 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được chia thành hai nhóm nhỏ là thủy sản tươi (mã nhóm 09.1) và các sản phẩm thủy sản chế biến (từ mã nhóm 09.2 đến 09.4). Nhóm này bao gồm các động vật có xương sống thủy sinh (cá và thú sống dưới nước (ví dụ cá voi)), các động vật không xương sống (ví dụ con sứa), động vật thân mềm (ví dụ trai, ốc), giáp xác (ví dụ tôm, cua) và loài da gai (ví dụ nhím biển, cầu gai). Các sản phẩm thủy sản có thể được xử lý lớp bên ngoài</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như mạ băng, tẩm gia vị trước khi bán cho người tiêu dùng (ví dụ như cá philê đông lạnh). Trong hệ thống phân nhóm thực phẩm, điều này được chú thích là "sử dụng lớp băng hoặc lớp phủ ngoài (xử lý bề mặt)".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tươi, bao gồm cả nhuyễn thể, giáp xác, da 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Khái niệm "tươi" đề cập đến thủy sản và các sản phẩm thủy sản chưa được xử lý ngoại trừ việc cấp đông, bảo quản trong nước đá hoặc đông lạnh khi đánh bắt ngoài biển hoặc trên hồ hoặc trong các môi trường nước khác nhằm ngăn cản sự phân huỷ vả hư hỏng.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 tươi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 hồi (salmon và trout), cá tuyết, thịt cá voi tươi... và trứng cá tươi.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Nhuyễn thể, giáp xác, da gai tươi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tôm, trai, cua, tôm hùm, ốc...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đã qua chế biến, bao gồm cả nhuyễn thể, giáp xác, da 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đề cập đến các sản phẩm thủy sản được đông lạnh và có thể được nấu tiếp, cũng như các sản phẩm ăn liền đã được nấu, xông khói, sấy khô, lên men và được ướp muối.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 cá phi lê và sản phẩm thủy sản đông lạnh, bao gồm cả nhuyễn thể, giáp xác, da 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 tươi, bao gồm cả loại đã nấu sơ bộ, được đông lạnh hoặc đông lạnh nhanh ngoài biển và trên đất liền để chế biến tiếp theo. Ví dụ: trai, cá tuyết phile, cua, cá (finfish), cá êphin, cá meluc, tôm hùm, cá xay, tôm pandan và tôm, đông lạnh hoặc đông sâu; trứng cá đông lạnh; surimi đông lạnh và thịt cá voi đông lạnh.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 cá phi lê và sản phẩm thủy sản bao bột đông lạnh, bao gồm cả nhuyễn</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thể, giáp xác, da 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chưa được nấu, chế biến từ cá hoặc các phần của cá, được bao với trứng và bột mì hoặc tẩm bột mì. Ví dụ: tôm</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tẩm bột mì hoặc bao bột chưa nấu chín đông lạnh; cá phile, cá cắt miếng và cá chế biến hình que bao bột hoặc tẩm bột mì đông lạnh hoặc đông lạnh nhanh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Sản phẩm thủy sản sốt kem và xay nhỏ đông lạnh, bao gồm cả </w:t>
            </w:r>
            <w:r w:rsidRPr="00051537">
              <w:rPr>
                <w:rFonts w:ascii="Arial" w:eastAsia="Times New Roman" w:hAnsi="Arial" w:cs="Arial"/>
                <w:color w:val="auto"/>
                <w:sz w:val="20"/>
                <w:szCs w:val="28"/>
                <w:lang w:val="en-US" w:eastAsia="en-US"/>
              </w:rPr>
              <w:lastRenderedPageBreak/>
              <w:t>nhuyễn thể, giáp xác, da 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Sản phẩm chưa được nấu, được chế biến từ những miếng cá xay trong nước sốt kem.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09.2.4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rán và/hoặc nấu chín, bao gồm cả nhuyễn thể, giáp xác, da 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sản phẩm đã nấu để ăn liền như được mô tả trong các nhóm nhỏ dưới đây</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09.2.4.1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đã nấu chín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đã nấu chín bao gồm hấp, đun sôi và các biện pháp nấu khác ngoại trừ chiên (xem mã nhóm 09.2.4.3). Cá có thể còn nguyên con, một phần hoặc đã được xay. Các ví dụ bao gồm: xúc xích cá; các sản phẩm cá nấu chín đun sôi trong nước tương (</w:t>
            </w:r>
            <w:r w:rsidRPr="00051537">
              <w:rPr>
                <w:rFonts w:ascii="Arial" w:eastAsia="Times New Roman" w:hAnsi="Arial" w:cs="Arial"/>
                <w:i/>
                <w:iCs/>
                <w:color w:val="auto"/>
                <w:sz w:val="20"/>
                <w:szCs w:val="28"/>
                <w:lang w:val="en-US" w:eastAsia="en-US"/>
              </w:rPr>
              <w:t>tsukudani</w:t>
            </w:r>
            <w:r w:rsidRPr="00051537">
              <w:rPr>
                <w:rFonts w:ascii="Arial" w:eastAsia="Times New Roman" w:hAnsi="Arial" w:cs="Arial"/>
                <w:color w:val="auto"/>
                <w:sz w:val="20"/>
                <w:szCs w:val="28"/>
                <w:lang w:val="en-US" w:eastAsia="en-US"/>
              </w:rPr>
              <w:t>); sản phẩm surimi nấu chín (</w:t>
            </w:r>
            <w:r w:rsidRPr="00051537">
              <w:rPr>
                <w:rFonts w:ascii="Arial" w:eastAsia="Times New Roman" w:hAnsi="Arial" w:cs="Arial"/>
                <w:i/>
                <w:iCs/>
                <w:color w:val="auto"/>
                <w:sz w:val="20"/>
                <w:szCs w:val="28"/>
                <w:lang w:val="en-US" w:eastAsia="en-US"/>
              </w:rPr>
              <w:t>kamaboko</w:t>
            </w:r>
            <w:r w:rsidRPr="00051537">
              <w:rPr>
                <w:rFonts w:ascii="Arial" w:eastAsia="Times New Roman" w:hAnsi="Arial" w:cs="Arial"/>
                <w:color w:val="auto"/>
                <w:sz w:val="20"/>
                <w:szCs w:val="28"/>
                <w:lang w:val="en-US" w:eastAsia="en-US"/>
              </w:rPr>
              <w:t>); sản phẩm kamaboko nấu chín có hương vị cua (kanikama); trứng cá nấu; surimi nấu; sản phẩm surimi được tạo hình dạng ống đã nấu (</w:t>
            </w:r>
            <w:r w:rsidRPr="00051537">
              <w:rPr>
                <w:rFonts w:ascii="Arial" w:eastAsia="Times New Roman" w:hAnsi="Arial" w:cs="Arial"/>
                <w:i/>
                <w:iCs/>
                <w:color w:val="auto"/>
                <w:sz w:val="20"/>
                <w:szCs w:val="28"/>
                <w:lang w:val="en-US" w:eastAsia="en-US"/>
              </w:rPr>
              <w:t>chikuwa</w:t>
            </w:r>
            <w:r w:rsidRPr="00051537">
              <w:rPr>
                <w:rFonts w:ascii="Arial" w:eastAsia="Times New Roman" w:hAnsi="Arial" w:cs="Arial"/>
                <w:color w:val="auto"/>
                <w:sz w:val="20"/>
                <w:szCs w:val="28"/>
                <w:lang w:val="en-US" w:eastAsia="en-US"/>
              </w:rPr>
              <w:t>) và sản phẩm dạng nhão từ cá và tôm nấu chín (sản phẩm tương tự surimi). Các sản phẩm pate cá khác (kiểu phương đông) thuộc mã nhóm 09.3.4.</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09.2.4.2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Nhuyễn thể, giáp xác, da gai đã nấu chín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đã nấu chín bao gồm hấp, đun sôi và các biện pháp nấu khác ngoại trừ chiên (xem mã nhóm 09.2.4.3). Ví dụ: các loại tôm Crangon crangon và Crangon vulgaris nấu chín (tôm nâu; tôm, sò và cua nấu chín).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09.2.4.3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thủy sản rán hoặc chiên, bao gồm cả nhuyễn thể, giáp xác, da 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ăn ngay được chế biến từ</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cá và các phần của cá, có hoặc không bao bằng trứng và ruột bánh mì hoặc bột nhào, được chiên, nướng, rang hoặc nướng nguyên thân, sau đó được đóng gói hoặc đóng hộp, có hoặc không có nước sốt hoặc dầu ăn. Ví dụ: surimi chiên ăn ngay, calamari chiên và cua lột chiên.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09.2.5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hun khói, sấy khô, lên men hoặc ướp muối, bao gồm cả nhuyễn thể, giáp xác, da 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 xông khói thường được chế biến từ cá tươi lạnh đông hoặc lạnh đông sâu, đã được sấy khô trực tiếp hoặc sau khi đun sôi, có hoặc không có muối, bằng cách cho cá tiếp xúc với khói bốc ra từ mùn cưa mới. Cá khô được chế biến bằng cách cho cá phơi nắng hoặc sấy khô trực tiếp hoặc sau khi đun sôi trong hệ thống thiết bị đặc biệt; cá có thể được muối trước khi sấy. Cá ướp muối là cá được ướp muối hoặc ngâm trong dung dịch muối. Quá trình chế biến này khác với quá trình được mô tả trong nhóm 09.3 về cá được ướp gia vị và ngâm tẩm. Cá ướp muối xông khói là cá được chế biến bằng cách muối và sau đó xông khói. Các ví dụ bao gồm: cá trống, tôm và cá trích (loại dày mình) muối; cá bống, mực nang và mực ống xông khói; dăm bông cá, các loài cá thuộc họ Cá tuyết (Gadidae) sấy khô và muối; cá xay nhuyễn và trứng cá xông khói hoặc muối; cá than, cá trích (loại dày mình), cá hồi đã xử lý và xông khói; các loài thân mềm sấy khô, cá ngừ sấy khô (</w:t>
            </w:r>
            <w:r w:rsidRPr="00051537">
              <w:rPr>
                <w:rFonts w:ascii="Arial" w:eastAsia="Times New Roman" w:hAnsi="Arial" w:cs="Arial"/>
                <w:i/>
                <w:iCs/>
                <w:color w:val="auto"/>
                <w:sz w:val="20"/>
                <w:szCs w:val="28"/>
                <w:lang w:val="en-US" w:eastAsia="en-US"/>
              </w:rPr>
              <w:t>katsuobushi</w:t>
            </w:r>
            <w:r w:rsidRPr="00051537">
              <w:rPr>
                <w:rFonts w:ascii="Arial" w:eastAsia="Times New Roman" w:hAnsi="Arial" w:cs="Arial"/>
                <w:color w:val="auto"/>
                <w:sz w:val="20"/>
                <w:szCs w:val="28"/>
                <w:lang w:val="en-US" w:eastAsia="en-US"/>
              </w:rPr>
              <w:t>) và cá khô đun sôi (</w:t>
            </w:r>
            <w:r w:rsidRPr="00051537">
              <w:rPr>
                <w:rFonts w:ascii="Arial" w:eastAsia="Times New Roman" w:hAnsi="Arial" w:cs="Arial"/>
                <w:i/>
                <w:iCs/>
                <w:color w:val="auto"/>
                <w:sz w:val="20"/>
                <w:szCs w:val="28"/>
                <w:lang w:val="en-US" w:eastAsia="en-US"/>
              </w:rPr>
              <w:t>niboshi</w:t>
            </w:r>
            <w:r w:rsidRPr="00051537">
              <w:rPr>
                <w:rFonts w:ascii="Arial" w:eastAsia="Times New Roman" w:hAnsi="Arial" w:cs="Arial"/>
                <w:color w:val="auto"/>
                <w:sz w:val="20"/>
                <w:szCs w:val="28"/>
                <w:lang w:val="en-US" w:eastAsia="en-US"/>
              </w:rPr>
              <w: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sơ chế, kể cả nhuyễn thể, giáp xác, da</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gai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được xử lý bằng các phương pháp như tẩm ướp, ngâm tẩm và nấu sơ bộ với thời gian sử dụng có giới</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hạn.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09.3.1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Thủy sản và sản phẩm thủy sản, bao gồm cả nhuyễn thể, giáp </w:t>
            </w:r>
            <w:r w:rsidRPr="00051537">
              <w:rPr>
                <w:rFonts w:ascii="Arial" w:eastAsia="Times New Roman" w:hAnsi="Arial" w:cs="Arial"/>
                <w:color w:val="auto"/>
                <w:sz w:val="20"/>
                <w:szCs w:val="28"/>
                <w:lang w:val="en-US" w:eastAsia="en-US"/>
              </w:rPr>
              <w:lastRenderedPageBreak/>
              <w:t>xác, da gai, đã được ướp muối và/hoặc làm đông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 xml:space="preserve">Các sản phẩm tẩm ướp được chế biến bằng cách ngâm cá trong dấm hoặc rượu vang, có hoặc </w:t>
            </w:r>
            <w:r w:rsidRPr="00051537">
              <w:rPr>
                <w:rFonts w:ascii="Arial" w:eastAsia="Times New Roman" w:hAnsi="Arial" w:cs="Arial"/>
                <w:color w:val="auto"/>
                <w:sz w:val="20"/>
                <w:szCs w:val="28"/>
                <w:lang w:val="en-US" w:eastAsia="en-US"/>
              </w:rPr>
              <w:lastRenderedPageBreak/>
              <w:t>không thêm muối và gia vị. Sản phẩm được đóng gói trong lọ hoặc trong hộp và thời hạn sử dụng có giới hạn. Các sản phẩm cá nấu đông có thể được chế biến bằng cách làm nhuyễn các sản phẩm cá rồi nấu hoặc hấp, bổ sung dấm hoặc và rượu vang, muối và các chất bảo quản, chất hóa rắn đối với sản phẩm nấu đông. Ví dụ: "rollmops" (một loại cá trích được tẩm ướp), cá nhám nấu đông và món aspic từ cá.</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09.3.2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bao gồm cả nhuyễn thể, giáp xác, da gai, đã được ngâm dầm và/hoặc ngâm nước muối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ngâm dầm đôi khi cũng được xem là một loại sản phẩm tẩm ướp. Ngâm dầm là việc xử lý cá với dung dịch muối và dấm hoặc rượu (ví dụ như rượu vang). Các ví dụ bao gồm: các dạng sản phẩm ngâm dầm khác nhau như cá ngâm dầm koji (</w:t>
            </w:r>
            <w:r w:rsidRPr="00051537">
              <w:rPr>
                <w:rFonts w:ascii="Arial" w:eastAsia="Times New Roman" w:hAnsi="Arial" w:cs="Arial"/>
                <w:i/>
                <w:iCs/>
                <w:color w:val="auto"/>
                <w:sz w:val="20"/>
                <w:szCs w:val="28"/>
                <w:lang w:val="en-US" w:eastAsia="en-US"/>
              </w:rPr>
              <w:t>koji-zuke</w:t>
            </w:r>
            <w:r w:rsidRPr="00051537">
              <w:rPr>
                <w:rFonts w:ascii="Arial" w:eastAsia="Times New Roman" w:hAnsi="Arial" w:cs="Arial"/>
                <w:color w:val="auto"/>
                <w:sz w:val="20"/>
                <w:szCs w:val="28"/>
                <w:lang w:val="en-US" w:eastAsia="en-US"/>
              </w:rPr>
              <w:t>), cá ngâm bia rượu (</w:t>
            </w:r>
            <w:r w:rsidRPr="00051537">
              <w:rPr>
                <w:rFonts w:ascii="Arial" w:eastAsia="Times New Roman" w:hAnsi="Arial" w:cs="Arial"/>
                <w:i/>
                <w:iCs/>
                <w:color w:val="auto"/>
                <w:sz w:val="20"/>
                <w:szCs w:val="28"/>
                <w:lang w:val="en-US" w:eastAsia="en-US"/>
              </w:rPr>
              <w:t>kasu-zuke</w:t>
            </w:r>
            <w:r w:rsidRPr="00051537">
              <w:rPr>
                <w:rFonts w:ascii="Arial" w:eastAsia="Times New Roman" w:hAnsi="Arial" w:cs="Arial"/>
                <w:color w:val="auto"/>
                <w:sz w:val="20"/>
                <w:szCs w:val="28"/>
                <w:lang w:val="en-US" w:eastAsia="en-US"/>
              </w:rPr>
              <w:t>), cá ngâm miso (</w:t>
            </w:r>
            <w:r w:rsidRPr="00051537">
              <w:rPr>
                <w:rFonts w:ascii="Arial" w:eastAsia="Times New Roman" w:hAnsi="Arial" w:cs="Arial"/>
                <w:i/>
                <w:iCs/>
                <w:color w:val="auto"/>
                <w:sz w:val="20"/>
                <w:szCs w:val="28"/>
                <w:lang w:val="en-US" w:eastAsia="en-US"/>
              </w:rPr>
              <w:t>miso-zuke</w:t>
            </w:r>
            <w:r w:rsidRPr="00051537">
              <w:rPr>
                <w:rFonts w:ascii="Arial" w:eastAsia="Times New Roman" w:hAnsi="Arial" w:cs="Arial"/>
                <w:color w:val="auto"/>
                <w:sz w:val="20"/>
                <w:szCs w:val="28"/>
                <w:lang w:val="en-US" w:eastAsia="en-US"/>
              </w:rPr>
              <w:t>), cá dầm nước tương (</w:t>
            </w:r>
            <w:r w:rsidRPr="00051537">
              <w:rPr>
                <w:rFonts w:ascii="Arial" w:eastAsia="Times New Roman" w:hAnsi="Arial" w:cs="Arial"/>
                <w:i/>
                <w:iCs/>
                <w:color w:val="auto"/>
                <w:sz w:val="20"/>
                <w:szCs w:val="28"/>
                <w:lang w:val="en-US" w:eastAsia="en-US"/>
              </w:rPr>
              <w:t>shoyu-zuke</w:t>
            </w:r>
            <w:r w:rsidRPr="00051537">
              <w:rPr>
                <w:rFonts w:ascii="Arial" w:eastAsia="Times New Roman" w:hAnsi="Arial" w:cs="Arial"/>
                <w:color w:val="auto"/>
                <w:sz w:val="20"/>
                <w:szCs w:val="28"/>
                <w:lang w:val="en-US" w:eastAsia="en-US"/>
              </w:rPr>
              <w:t>) và cá dầm dấm (</w:t>
            </w:r>
            <w:r w:rsidRPr="00051537">
              <w:rPr>
                <w:rFonts w:ascii="Arial" w:eastAsia="Times New Roman" w:hAnsi="Arial" w:cs="Arial"/>
                <w:i/>
                <w:iCs/>
                <w:color w:val="auto"/>
                <w:sz w:val="20"/>
                <w:szCs w:val="28"/>
                <w:lang w:val="en-US" w:eastAsia="en-US"/>
              </w:rPr>
              <w:t>su-zuke</w:t>
            </w:r>
            <w:r w:rsidRPr="00051537">
              <w:rPr>
                <w:rFonts w:ascii="Arial" w:eastAsia="Times New Roman" w:hAnsi="Arial" w:cs="Arial"/>
                <w:color w:val="auto"/>
                <w:sz w:val="20"/>
                <w:szCs w:val="28"/>
                <w:lang w:val="en-US" w:eastAsia="en-US"/>
              </w:rPr>
              <w:t>); thịt cá voi ngâm dầm; cá trích và cá trích cơm ngâm dầm.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09.3.3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thay thế cá hồi, trứng cá muối và các sản phẩm trứng cá khác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cá thường được chế biến bằng cách rửa, muối và để cho chín đến khi có màu trong suốt. Trứng cá sau đó được đóng trong lọ thủy tinh hoặc các vật chứa khác thích hợp. Khái niệm "caviar" chỉ đề cập đến trứng của các loài cá tầm (ví dụ cá tầm trắng). Sản phẩm mô phỏng caviar được làm từ trứng của các loài cá biển và cá nước ngọt (ví dụ cá tuyết và cá trích), được muối, tẩm gia vị, nhuộm màu và có</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thể được xử lý với chất bảo quản. Ví dụ: trứng cá hồi muối (sujiko), trứng cá hồi muối và đã được chế biến (ikura), trứng cá tuyết, trứng cá tuyết muối (tarako) và trứng cá vây tròn. Đôi khi trứng cá có thể được thanh trùng. Trong trường hợp này, sản phẩm thuộc nhóm 09.4, bởi vì sản phẩm đã được bảo quản hoàn toàn. Các sản phẩm trứng cá được đông lạnh, nấu chín hoặc xông khói thì thuộc các nhóm tương ứng 09.2.1, 09.2.4.1 và 09.2.5; trứng cá tươi thuộc mã nhóm 09.1.1.</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09.3.4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được bảo quản sơ bộ, bao gồm cả nhuyễn thể, giáp xác, da gai (ví dụ: sản phẩm cá dạng xay nhuyễn), không bao gồm các sản phẩm thuộc mã nhóm 09.3.1 - 09.3.3</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Ví dụ pate từ cá hoặc giáp xác và các sản phẩm thủy sản truyền thống phương đông dạng nhuyễn. Sản phẩm thủy sản truyền thống phương đông dạng nhuyễn được chế biến từ cá tươi hoặc phần bã từ quá trình sản xuất nước mắm, được kết hợp với các thành phần khác như bột mì, cám, gạo hoặc đậu tương. Sản phẩm này có thể được lên men tiếp theo. Pate cá hoặc giáp xác nấu chín (sản phẩm tương tự surimi) tương ứng thuộc mã nhóm 09.2.4.1 và 09.2.4.2.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09.4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Thủy sản và sản phẩm thủy sản lên men hoặc đóng hộp, kể cả nhuyễn thể, giáp xác, da gai đóng hộp được bảo quản hoàn toàn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Các sản phẩm được kéo dài hạn sử dụng, được chế biến bằng cách thanh trùng hoặc hấp và bao gói trong vật chứa kín khí có độ chân không để đảm bảo vô trùng. Các sản phẩm có thể được đóng hộp với chính nước lấy từ sản phẩm đó hoặc được đóng hộp trong dầu ăn hoặc nước sốt được bổ sung. Nhóm này không bao gồm các sản phẩm nấu chín kĩ (xem mã nhóm 09.2.4). Ví dụ: cá ngừ, </w:t>
            </w:r>
            <w:r w:rsidRPr="00051537">
              <w:rPr>
                <w:rFonts w:ascii="Arial" w:eastAsia="Times New Roman" w:hAnsi="Arial" w:cs="Arial"/>
                <w:color w:val="auto"/>
                <w:sz w:val="20"/>
                <w:szCs w:val="28"/>
                <w:lang w:val="en-US" w:eastAsia="en-US"/>
              </w:rPr>
              <w:lastRenderedPageBreak/>
              <w:t>trai, cua, trứng cá và cá trích đóng hộp; viên chả cá (gefilte fish</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ball) và surimi (đã thanh trùng nhiệt).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10.0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và sản phẩm trứng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trứng tươi còn nguyên vỏ ( mã nhóm 10.1), các sản phẩm thay thế trứng tươi (mã nhóm 10.2) và các sản phẩm từ trứng khác (mã nhóm 10.3 và 10.4).</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tươi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nguyên vỏ, không chứa các phụ gia. Tuy nhiên các chất tạo màu có thể được sử dụng để trang trí, nhuộm hoặc đóng dấu lên bề mặt ngoài của vỏ trứng. Trong Hệ thống phân nhóm thực phẩm, phần ghi chú "dùng để trang trí, đóng dấu, ghi kí hiệu hoặc ghi nhãn sản phẩm (xử lý bề mặt)" bao hàm thao tác này.</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trứng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này có thể được sử dụng để thay thế trứng tươi trong thực đơn hoặc dùng như một loại thực phẩm (ví dụ như món trứng ôplêt). Các sản phẩm có thể được chế biến từ trứng tươi bằng cách (i) trộn và tinh chế trứng nguyên quả, hoặc (ii) tách riêng lòng trắng trứng và lòng đỏ trứng sau đó trộn và tinh chế mỗi phần đó. Trứng nguyên quả, lòng trắng hoặc lòng đỏ đã tinh chế sau đó được chế biến tiếp theo để có được các sản phẩm trứng sấy khô, đông lạnh hoặc dạng lỏng như mô tả dưới đây</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trứng dạng lỏng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nguyên quả, lòng trắng hoặc lòng đỏ đã tinh chế được thanh trùng và bảo quản bằng phương pháp hóa học (ví dụ như thêm muối).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trứng đông lạnh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nguyên quà, lòng trắng hoặc lòng đỏ đã tinh chế được thanh trùng và đông lạnh.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trứng sấy khô và/hoặc đông khô</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nguyên quả, lòng trắng hoặc lòng đỏ đã tinh chế được loại bỏ đường sau đó thanh trùng và sấy khô.</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Trứng bảo quản, bao gồm cả trứng ngâm trong kiềm, ngâm trong muối và đóng hộp</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được bảo quản truyền thống kiểu phương đông, như trứng vịt muối (Hueidan), trứng muối tro nhiều năm (pidan).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10.4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ăn tráng miệng từ trứng (ví dụ: món sữa trứng)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ăn liền và các sản phẩm được chế biến từ hỗn hợp khô. Các ví dụ bao gồm bánh flan và bánh trứng. Cũng bao gồm nhân trứng sữa dùng cho các loại bánh nướng (ví dụ bánh có nhân).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bao gồm cả mật ong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đường tiêu chuẩn hóa (mã nhóm 11.1), chưa tiêu chuẩn hóa (ví dụ mã nhóm 11.2, 11.3, 11.4 và 11.6) và chất ngọt tự nhiên (mã nhóm 11.5 Mật ong).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thô và đường tinh luyện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chất tạo ngọt có dinh dưỡng như sacaroza đã tinh chế một phần hoặc hoàn toàn (được chế biến từ củ cải đường và mía đường), glucoza (được chế biến từ tinh bột) hoặc fructoza, thuộc các phân nhóm từ 11.1.1 đến 11.1.5.</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trắng, dextroza khan, dextroza monohydrat, fructoza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trắng là sacaroza được tinh sạch và kết tinh có độ pol không nhỏ hơn 99,7</w:t>
            </w:r>
            <w:r w:rsidRPr="00051537">
              <w:rPr>
                <w:rFonts w:ascii="Arial" w:eastAsia="Times New Roman" w:hAnsi="Arial" w:cs="Arial"/>
                <w:color w:val="auto"/>
                <w:position w:val="13"/>
                <w:sz w:val="20"/>
                <w:szCs w:val="18"/>
                <w:lang w:val="en-US" w:eastAsia="en-US"/>
              </w:rPr>
              <w:t>o</w:t>
            </w:r>
            <w:r w:rsidRPr="00051537">
              <w:rPr>
                <w:rFonts w:ascii="Arial" w:eastAsia="Times New Roman" w:hAnsi="Arial" w:cs="Arial"/>
                <w:color w:val="auto"/>
                <w:sz w:val="20"/>
                <w:szCs w:val="28"/>
                <w:lang w:val="en-US" w:eastAsia="en-US"/>
              </w:rPr>
              <w:t xml:space="preserve">Z. Dextroza </w:t>
            </w:r>
            <w:r w:rsidRPr="00051537">
              <w:rPr>
                <w:rFonts w:ascii="Arial" w:eastAsia="Times New Roman" w:hAnsi="Arial" w:cs="Arial"/>
                <w:color w:val="auto"/>
                <w:sz w:val="20"/>
                <w:szCs w:val="28"/>
                <w:lang w:val="en-US" w:eastAsia="en-US"/>
              </w:rPr>
              <w:lastRenderedPageBreak/>
              <w:t>khan là D-glucoza được tinh sạch và kết tinh không chứa nước các tinh thể nước. Dextroza ngậm một phân tử nước là D-glucoza được kết tinh và chứa một phân tử nước. Fructoza là D- fructoza được tinh sạch và kết tinh.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11.1.2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bột, dextroza bột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bột (đường bụi) là đường trắng được nghiền rất nhỏ, có bổ sung hoặc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không bổ sung chất chống đông vón. Dextroza bột là dextroza khan hoặc dextroza ngậm một phân tử nước, hoặc hỗn hợp của chúng, được nghiền rất nhỏ, có bổ sung hoặc không bổ sung chất chống đông vón.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trắng mịn, đường nâu mịn, siro glucoza, siro glucoza đã được làm khô, đường mía thô</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trắng mịn là đường còn ẩm được nghiền nhỏ, tinh sạch, có màu trắng. Đường nâu mịn là đường còn ẩm được nghiền nhỏ, tinh sạch, màu nâu sáng đến màu nâu sẫm. Siro glucoza là dung dịch dạng lỏng của các sacarit có dinh dưỡng thu được từ tinh bột và/hoặc inulin đã tinh sạch và cô đặc. Siro glucoza khô là siro glucoza đã loại bỏ một phần nước. Đường mía thô là sacaroza đã làm sạch một phần được kết tinh từ nước mía đã làm sạch một phần mà không cần quá trình tinh sạch tiếp theo.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11.1.3.1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Siro glucoza khô dùng để sản xuất kẹo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Siro glucoza khô, như mô tả trong 11.1.3, được dùng để sản xuất các sản phẩm kẹo (nhóm 05.2, ví dụ như kẹo cứng hoặc kẹo mềm).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11.1.3.2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Siro glucoza dùng để sản xuất kẹo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Siro glucoza, như mô tả trong 11.1.3, được dùng để sản xuất các sản phẩm kẹo (nhóm 05.2, ví dụ như kẹo cứng hoặc kẹo mềm).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11.1.4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Lactoza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Thành phần tự nhiên của sữa thông thường, thu được khi tách khỏi whey. Sản phẩm có thể ở dạng khan hoặc chứa một phân tử nước kết tinh, hoặc là hỗn hợp của cả hai dạng trên.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11.1.5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trắng nghiền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Tinh thể đường sacaroza được tinh sạch và kết tinh có độ pol không nhỏ hơn</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99,5</w:t>
            </w:r>
            <w:r w:rsidRPr="00051537">
              <w:rPr>
                <w:rFonts w:ascii="Arial" w:eastAsia="Times New Roman" w:hAnsi="Arial" w:cs="Arial"/>
                <w:color w:val="auto"/>
                <w:position w:val="13"/>
                <w:sz w:val="20"/>
                <w:szCs w:val="18"/>
                <w:lang w:val="en-US" w:eastAsia="en-US"/>
              </w:rPr>
              <w:t>o</w:t>
            </w:r>
            <w:r w:rsidRPr="00051537">
              <w:rPr>
                <w:rFonts w:ascii="Arial" w:eastAsia="Times New Roman" w:hAnsi="Arial" w:cs="Arial"/>
                <w:color w:val="auto"/>
                <w:sz w:val="20"/>
                <w:szCs w:val="28"/>
                <w:lang w:val="en-US" w:eastAsia="en-US"/>
              </w:rPr>
              <w:t>Z.</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nâu, không bao gồm các sản phẩm thực phẩm thuộc mã nhóm 11.1.3</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đường đã vón cục, dạng hạt to, màu vàng hoặc nâu như đường demerara.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Dung dịch đường, siro đường và đường nghịch đảo, bao gồm cả đường mật và rỉ mật, không bao gồm sản phẩm thuộc nhóm thực phẩm 11.1.3</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phụ của quá trình tinh luyện đường (ví dụ như mật đường hay rỉ mật) đường nghịch đảo (đường nghịch chuyển) (hỗn hợp đẳng mol của glucoza và fructoza được chế biến từ quá trình thủy phân sacaroza) và các chất tạo ngọt khác như siro ngô chứa hàm lượng cao fructoza, siro inulin chứa hàm lượng cao fructoza và đường ngô.</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Đường và siro khác (VD: xyloza, siro từ cây thích, đường dùng phủ bánh)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dạng siro thông thường (ví dụ siro từ cây thích), các loại siro dùng cho bánh nướng và kem (ví dụ siro caramel, siro có tạo hương) và các sản phẩm đường dùng để trang trí trên bánh (ví dụ như tinh thể đường được tạo màu dùng cho bánh cookie).</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11.5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Mật ong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Mật ong là chất ngọt tự nhiên được được sản xuất </w:t>
            </w:r>
            <w:r w:rsidRPr="00051537">
              <w:rPr>
                <w:rFonts w:ascii="Arial" w:eastAsia="Times New Roman" w:hAnsi="Arial" w:cs="Arial"/>
                <w:color w:val="auto"/>
                <w:sz w:val="20"/>
                <w:szCs w:val="28"/>
                <w:lang w:val="en-US" w:eastAsia="en-US"/>
              </w:rPr>
              <w:lastRenderedPageBreak/>
              <w:t>bởi ong mật, từ mật hoa hoặc lấy dịch tiết ra từ cây. Ong lấy mật hoa hoặc lấy dịch tiết ra từ cây, sau đó chuyển hóa chúng bằng cách kết hợp với các chất đặc biệt trong cơ thể, tích luỹ, khử nước, lưu giữ và để trong tổ ong cho đến chín và ngấu. Ví dụ: mật ong bao gồm mật ong từ hoa rừng và mật ong từ cỏ ba lá.</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11.6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Chất tạo ngọt, bao gồm cả chất tạo ngọt đậm đặc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tạo ngọt có độ ngọt cao (ví dụ như kali acesulfam) và/hoặc chứa polyol (ví dụ sorbitol) mà có thể chứa các phụ gia khác và/hoặc các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thành phần có dinh dưỡng như cacbohydrat. Các sản phẩm này có thể được bán cho người tiêu dùng ở dạng bột, dạng rắn (ví dụ như viên hoặc cục) hoặc dạng lỏng.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Muối, gia vị, súp, nước chấm, sa lát và các sản phẩm protein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chất bổ sung vào thực phẩm để làm tăng hương vị (mã nhóm 12.1 Muối và các chất thay thế muối; 12.2 Thảo mộc, gia vị (như gia vị cho mì ăn liền); 12.3 Dấm; 12.4 Mù tạt)), một số thực phẩm chế biến (như mã nhóm 12.5 Súp và canh; 12.6 Nước sốt và sản phẩm tương tự; 12.7 Salad (ví dụ salad macaroni, salad khoai tây) và sản phẩm dạng phết dùng cho sandwich, không bao gồm các sản phẩm dạng phết từ cacao và từ hạt thuộc nhóm 04.2.2.5 và 05.1.3)) và các sản phẩm có thành phần chính là protein của đậu tương hoặc nguồn khác (ví dụ sữa, ngũ cốc, rau) (12.9 Gia vị từ đậu tương; 12.10 Sản phẩm protein không có nguồn gốc từ đậu tương).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Muối và các sản phẩm tương tự</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muối (mã nhóm 12.1.1) và các sản phẩm thay thế muối (mã nhóm 12.1.2) được dùng làm gia vị trong thực phẩm.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Muối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Chứa chủ yếu natri clorua dùng cho thực phẩm. Bao gồm muối ăn thông thường, muối iot và muối flo iot, muối kết tinh.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tương tự muối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chất thay thế muối là gia vị đã được giảm hàm lượng natri nhằm sử dụng trong thực phẩm thay thế muối.</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Gia vị, thảo mộc, đồ gia vị (VD: gia vị dùng cho mì</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ăn liền)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mô tả các sản phẩm dùng để</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tăng cường mùi vị cho thực phẩm.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Thảo mộc và gia vị</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Thảo mộc và gia vị thường có nguồn gốc thực vật, có thể được làm khô, có thể được nghiền hoặc để nguyên. Các ví dụ về thảo mộc gồm húng quế, húng oregano và húng tây. Các ví dụ về gia vị (spice) gồm nghệ và hạt carum. Gia vị (spice) cũng có thể có trong các hỗn hợp dạng bột hoặc dạng nhuyễn. Các ví dụ về hỗn hợp gia vị bao gồm ớt gia vị, tương ớt, cari nhuyễn, nước cốt cari và các hỗn hợp dạng khô để ướp lên bề mặt thịt hoặc cá.</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gia vị</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gia vị để làm mềm thịt, hỗn hợp muối và hành, hỗn hợp muối và tỏi, hỗn hợp gia vị kiểu phương Đông (</w:t>
            </w:r>
            <w:r w:rsidRPr="00051537">
              <w:rPr>
                <w:rFonts w:ascii="Arial" w:eastAsia="Times New Roman" w:hAnsi="Arial" w:cs="Arial"/>
                <w:i/>
                <w:iCs/>
                <w:color w:val="auto"/>
                <w:sz w:val="20"/>
                <w:szCs w:val="28"/>
                <w:lang w:val="en-US" w:eastAsia="en-US"/>
              </w:rPr>
              <w:t>dashi</w:t>
            </w:r>
            <w:r w:rsidRPr="00051537">
              <w:rPr>
                <w:rFonts w:ascii="Arial" w:eastAsia="Times New Roman" w:hAnsi="Arial" w:cs="Arial"/>
                <w:color w:val="auto"/>
                <w:sz w:val="20"/>
                <w:szCs w:val="28"/>
                <w:lang w:val="en-US" w:eastAsia="en-US"/>
              </w:rPr>
              <w:t>), gia vị rắc lên cơm (</w:t>
            </w:r>
            <w:r w:rsidRPr="00051537">
              <w:rPr>
                <w:rFonts w:ascii="Arial" w:eastAsia="Times New Roman" w:hAnsi="Arial" w:cs="Arial"/>
                <w:i/>
                <w:iCs/>
                <w:color w:val="auto"/>
                <w:sz w:val="20"/>
                <w:szCs w:val="28"/>
                <w:lang w:val="en-US" w:eastAsia="en-US"/>
              </w:rPr>
              <w:t>furikake</w:t>
            </w:r>
            <w:r w:rsidRPr="00051537">
              <w:rPr>
                <w:rFonts w:ascii="Arial" w:eastAsia="Times New Roman" w:hAnsi="Arial" w:cs="Arial"/>
                <w:color w:val="auto"/>
                <w:sz w:val="20"/>
                <w:szCs w:val="28"/>
                <w:lang w:val="en-US" w:eastAsia="en-US"/>
              </w:rPr>
              <w:t xml:space="preserve">), gia vị dùng cho các loại sợi. Khái niệm "gia vị" được dùng trong nhóm này không bao gồm gia vị dạng nước sốt (ví dụ: tương cà chua, </w:t>
            </w:r>
            <w:r w:rsidRPr="00051537">
              <w:rPr>
                <w:rFonts w:ascii="Arial" w:eastAsia="Times New Roman" w:hAnsi="Arial" w:cs="Arial"/>
                <w:color w:val="auto"/>
                <w:sz w:val="20"/>
                <w:szCs w:val="28"/>
                <w:lang w:val="en-US" w:eastAsia="en-US"/>
              </w:rPr>
              <w:lastRenderedPageBreak/>
              <w:t>mayonnaise, mù tạt) hoặc "relish".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Dấm</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Chất lỏng được chế biến từ việc lên men rượu từ các nguyên liệu thích hợp (ví dụ: rượu vang, rượu táo). Ví dụ: dấm táo, dấm từ rượu vang, dấm từ malt, dấm từ rượu mạnh, dấm từ ngũ cốc, dấm từ nho khô và dấm từ trái cây.</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Mù tạt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sốt làm gia vị được chế biến từ hạt mù tạt nghiền, thường được tách béo, được trộn với nước, dấm, muối, dầu ăn, các gia vị khác và sau đó tinh chế, thành hỗn hợp dạng sệt. Ví dụ: mù tạt Dijon và mù tạt cay (được chế biến từ hạt và vỏ hạt).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Viên xúp và nước thịt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súp và hỗn hợp, dùng để ăn ngay. Các sản phẩm cuối cùng có thể chứa nước (ví dụ: nước cốt thịt) hoặc chứa sữa (ví dụ: "chowder").</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12.5.1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Viên xúp và nước thịt ăn liền, kể cả loại đóng hộp, đóng chai và đông lạnh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chứa nước hoặc chứa sữa, gồm có canh rau, canh thịt hoặc canh cá, có hoặc không có các thành phần khác (ví dụ: như rau, thịt, mì sợi). Ví dụ: nước canh thịt, nước luộc thịt, nước cốt thịt, súp từ nước và từ cream, "chowder" và súp hải sản.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12.5.2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Hỗn hợp viên xúp và nước thịt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Súp đặc cần được hoàn nguyên bằng nước và/hoặc sữa, có hoặc không bổ sung các thành phần tùy chọn (ví dụ như rau, thịt, mì sợi). Ví dụ: bột hoặc viên từ nước canh thịt, súp đặc hoặc súp dạng bột (ví dụ như "</w:t>
            </w:r>
            <w:r w:rsidRPr="00051537">
              <w:rPr>
                <w:rFonts w:ascii="Arial" w:eastAsia="Times New Roman" w:hAnsi="Arial" w:cs="Arial"/>
                <w:i/>
                <w:iCs/>
                <w:color w:val="auto"/>
                <w:sz w:val="20"/>
                <w:szCs w:val="28"/>
                <w:lang w:val="en-US" w:eastAsia="en-US"/>
              </w:rPr>
              <w:t>mentsuyu</w:t>
            </w:r>
            <w:r w:rsidRPr="00051537">
              <w:rPr>
                <w:rFonts w:ascii="Arial" w:eastAsia="Times New Roman" w:hAnsi="Arial" w:cs="Arial"/>
                <w:color w:val="auto"/>
                <w:sz w:val="20"/>
                <w:szCs w:val="28"/>
                <w:lang w:val="en-US" w:eastAsia="en-US"/>
              </w:rPr>
              <w:t>") bột hoặc viên từ nước hầm xương.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và các sản phẩm tương tự</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nước sốt, nước thịt và nước bột nêm dùng ngay và các loại hỗn hợp cần hoàn nguyên trước khi sử dụng. Các sản phẩm dùng ngay được chia thành hai phân nhóm là sản phẩm được nhũ hóa (mã nhóm 12.6.1) và không được nhũ hóa (mã nhóm 12.6.2), trong khi phân nhóm hỗn hợp (mã nhóm 12.6.3) bao gồm các hỗn hợp nước sốt đã nhũ hóa và không nhũ hóa.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12.6.1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nước sốt dạng nhũ tương (VD: nước sốt mayonnaise, nước sốt salát)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sốt, nước thịt và nước bột nêm chứa ít nhất là một phần nhũ tương dầu trong nước hoặc chất béo trong nước. Ví dụ: sốt dùng cho salad (ví dụ như kiểu Pháp, Italia, Hy Lạp), sản phẩm dạng phết từ chất béo dùng cho bánh sandwich (ví dụ</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mayonnaise chứa mù tạt), cream dùng cho salad ("salad cream"), nước sốt béo ("fatty sauce") và sốt kem hành tây.</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12.6.2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không ở dạng nhũ tương (VD: tương cà chua, tương ớt, sốt kem, nước sốt từ thịt)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nước sốt, nước sốt từ thịt và nước bột nêm từ nước, từ nước cốt dừa, từ sữa. Ví dụ: nước sốt dùng cho thịt nướng ("barbecue sauce"), nước sốt cà chua, nước sốt phomat ("cheese sauce"), nước sốt Worcestershire, nước sốt Worcestershire đặc kiểu phương đông ("</w:t>
            </w:r>
            <w:r w:rsidRPr="00051537">
              <w:rPr>
                <w:rFonts w:ascii="Arial" w:eastAsia="Times New Roman" w:hAnsi="Arial" w:cs="Arial"/>
                <w:i/>
                <w:iCs/>
                <w:color w:val="auto"/>
                <w:sz w:val="20"/>
                <w:szCs w:val="28"/>
                <w:lang w:val="en-US" w:eastAsia="en-US"/>
              </w:rPr>
              <w:t>tonkatsu sauce</w:t>
            </w:r>
            <w:r w:rsidRPr="00051537">
              <w:rPr>
                <w:rFonts w:ascii="Arial" w:eastAsia="Times New Roman" w:hAnsi="Arial" w:cs="Arial"/>
                <w:color w:val="auto"/>
                <w:sz w:val="20"/>
                <w:szCs w:val="28"/>
                <w:lang w:val="en-US" w:eastAsia="en-US"/>
              </w:rPr>
              <w:t xml:space="preserve">"), tương ớt, nước sốt ngọt và chua ("sweet and sour dipping sauce"), nước sốt trắng từ cream [nước sốt chứa chủ yếu sữa hoặc cream, có thêm một ít chất béo (ví dụ: bơ) và bột, có hoặc không </w:t>
            </w:r>
            <w:r w:rsidRPr="00051537">
              <w:rPr>
                <w:rFonts w:ascii="Arial" w:eastAsia="Times New Roman" w:hAnsi="Arial" w:cs="Arial"/>
                <w:color w:val="auto"/>
                <w:sz w:val="20"/>
                <w:szCs w:val="28"/>
                <w:lang w:val="en-US" w:eastAsia="en-US"/>
              </w:rPr>
              <w:lastRenderedPageBreak/>
              <w:t>bổ sung gia vị].</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12.6.3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Hỗn hợp nước chấm và nước sốt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cô đặc, thường có dạng bột, được trộn với nước, sữa, dầu ăn hoặc chất lỏng khác để tạo sản phẩm nước sốt hay nước chấm. Ví dụ: các hỗn hợp từ nước sốt phomat, nước sốt hollandaise và nước chấm salad (ví dụ: nước chấm kiểu Italia hoặc "ranch dressing").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12.6.4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chấm trong (VD: nước mắm)</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nước chấm trong, loãng, không nhũ hóa, có thể làm từ nước. Các loại nước chấm này có thể được dùng như gia vị hoặc thành phần nguyên liệu hơn là dùng trực tiếp (ví dụ dùng cho thịt bò nướng). Ví dụ: nước sốt sò điệp và nước mắm Thái (“</w:t>
            </w:r>
            <w:r w:rsidRPr="00051537">
              <w:rPr>
                <w:rFonts w:ascii="Arial" w:eastAsia="Times New Roman" w:hAnsi="Arial" w:cs="Arial"/>
                <w:i/>
                <w:iCs/>
                <w:color w:val="auto"/>
                <w:sz w:val="20"/>
                <w:szCs w:val="28"/>
                <w:lang w:val="en-US" w:eastAsia="en-US"/>
              </w:rPr>
              <w:t>nam pla</w:t>
            </w:r>
            <w:r w:rsidRPr="00051537">
              <w:rPr>
                <w:rFonts w:ascii="Arial" w:eastAsia="Times New Roman" w:hAnsi="Arial" w:cs="Arial"/>
                <w:color w:val="auto"/>
                <w:sz w:val="20"/>
                <w:szCs w:val="28"/>
                <w:lang w:val="en-US" w:eastAsia="en-US"/>
              </w:rPr>
              <w: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12.7</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Salad (salad mì ống, sa lát khoai tây) và sản phẩm dạng phết bánh sandwich, không bao gồm các sản</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phẩm dạng phết từ cacao và hạnh nhân thuộc mã nhóm thực phẩm 04.2.2.5 và 05.1.3</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salad chế biến, sản phẩm dạng phết từ sữa dùng cho bánh sandwich, sản phẩm dạng phết tương tự mayonnaise chưa chuẩn hóa dùng cho</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bánh sandwich và nước bột nêm dùng cho món salad trộn (salad cải bắp).</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12.8</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Men và các sản phẩm tương tự</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nấm men dùng làm bánh mì và bột nở được sử dụng trong sản xuất bánh nướng. Kể cả các sản phẩm "</w:t>
            </w:r>
            <w:r w:rsidRPr="00051537">
              <w:rPr>
                <w:rFonts w:ascii="Arial" w:eastAsia="Times New Roman" w:hAnsi="Arial" w:cs="Arial"/>
                <w:i/>
                <w:iCs/>
                <w:color w:val="auto"/>
                <w:sz w:val="20"/>
                <w:szCs w:val="28"/>
                <w:lang w:val="en-US" w:eastAsia="en-US"/>
              </w:rPr>
              <w:t>koji</w:t>
            </w:r>
            <w:r w:rsidRPr="00051537">
              <w:rPr>
                <w:rFonts w:ascii="Arial" w:eastAsia="Times New Roman" w:hAnsi="Arial" w:cs="Arial"/>
                <w:color w:val="auto"/>
                <w:sz w:val="20"/>
                <w:szCs w:val="28"/>
                <w:lang w:val="en-US" w:eastAsia="en-US"/>
              </w:rPr>
              <w:t>" kiểu phương đông (gạo hoặc lúa mạch được malt hóa với A. oryzae để tạo enzym) dùng trong sản xuất đồ uống có cồn.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12.9</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Gia vị từ đậu tương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được chế biến từ đậu tương và các thành phần khác, được dùng làm gia vị, chẳng hạn như đậu tương lên men dạng nhuyễn và nước tương.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12.9.1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dạng nhuyễn từ đậu tương lên men (VD: miso)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được chế biến từ đậu tương, muối, nước và các thành phần khác, sử dụng quá trình lên men. Sản phẩm bao gồm "</w:t>
            </w:r>
            <w:r w:rsidRPr="00051537">
              <w:rPr>
                <w:rFonts w:ascii="Arial" w:eastAsia="Times New Roman" w:hAnsi="Arial" w:cs="Arial"/>
                <w:i/>
                <w:iCs/>
                <w:color w:val="auto"/>
                <w:sz w:val="20"/>
                <w:szCs w:val="28"/>
                <w:lang w:val="en-US" w:eastAsia="en-US"/>
              </w:rPr>
              <w:t>dou jiang</w:t>
            </w:r>
            <w:r w:rsidRPr="00051537">
              <w:rPr>
                <w:rFonts w:ascii="Arial" w:eastAsia="Times New Roman" w:hAnsi="Arial" w:cs="Arial"/>
                <w:color w:val="auto"/>
                <w:sz w:val="20"/>
                <w:szCs w:val="28"/>
                <w:lang w:val="en-US" w:eastAsia="en-US"/>
              </w:rPr>
              <w:t>" (Trung Quốc), "</w:t>
            </w:r>
            <w:r w:rsidRPr="00051537">
              <w:rPr>
                <w:rFonts w:ascii="Arial" w:eastAsia="Times New Roman" w:hAnsi="Arial" w:cs="Arial"/>
                <w:i/>
                <w:iCs/>
                <w:color w:val="auto"/>
                <w:sz w:val="20"/>
                <w:szCs w:val="28"/>
                <w:lang w:val="en-US" w:eastAsia="en-US"/>
              </w:rPr>
              <w:t>doenjang</w:t>
            </w:r>
            <w:r w:rsidRPr="00051537">
              <w:rPr>
                <w:rFonts w:ascii="Arial" w:eastAsia="Times New Roman" w:hAnsi="Arial" w:cs="Arial"/>
                <w:color w:val="auto"/>
                <w:sz w:val="20"/>
                <w:szCs w:val="28"/>
                <w:lang w:val="en-US" w:eastAsia="en-US"/>
              </w:rPr>
              <w:t>" (Hàn Quốc) hoặc "</w:t>
            </w:r>
            <w:r w:rsidRPr="00051537">
              <w:rPr>
                <w:rFonts w:ascii="Arial" w:eastAsia="Times New Roman" w:hAnsi="Arial" w:cs="Arial"/>
                <w:i/>
                <w:iCs/>
                <w:color w:val="auto"/>
                <w:sz w:val="20"/>
                <w:szCs w:val="28"/>
                <w:lang w:val="en-US" w:eastAsia="en-US"/>
              </w:rPr>
              <w:t>miso</w:t>
            </w:r>
            <w:r w:rsidRPr="00051537">
              <w:rPr>
                <w:rFonts w:ascii="Arial" w:eastAsia="Times New Roman" w:hAnsi="Arial" w:cs="Arial"/>
                <w:color w:val="auto"/>
                <w:sz w:val="20"/>
                <w:szCs w:val="28"/>
                <w:lang w:val="en-US" w:eastAsia="en-US"/>
              </w:rPr>
              <w:t>" (Nhật Bản), là những sản phẩm có thể được sử dụng để chế biến nước súp hoặc nước bột nêm, hoặc dùng làm gia vị.</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12.9.2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tương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Gia vị dạng lỏng chứa đậu tương lên men, đậu tương không lên men (ví dụ: thủy phân) hoặc sản phẩm thủy phân protein thực vật.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12.9.2.1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tương lên men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Dạng nước sốt trong, không nhũ hóa, được chế biến bằng cách cho lên men đậu tương, ngũ cốc, muối và nước.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12.9.2.2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tương không lên men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tương không lên men, còn gọi là nước tương không ủ men, có thể được chế biến từ protein thực vật giống như đậu tương đã tách béo được thủy phân bằng</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acid (ví dụ như acid hydrochloric), được trung hòa (ví dụ bằng natri cacbonat) và được tinh lọc.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12.9.2.3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loại nước tương khác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Dạng nước tương không nhũ hóa chế biến từ nước tương lên men và/hoặc nước tương không lên men, có hoặc không có đường, có hoặc không có quá trình caramel hóa.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12.10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protein không phải từ đậu tương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như protein sữa, protein ngũ cốc và protein thực vật mô phỏng hoặc thay thế các sản phẩm như thịt, cá hoặc sữa. Các ví dụ bao gồm: sản phẩm protein thực vật mô phỏng, "</w:t>
            </w:r>
            <w:r w:rsidRPr="00051537">
              <w:rPr>
                <w:rFonts w:ascii="Arial" w:eastAsia="Times New Roman" w:hAnsi="Arial" w:cs="Arial"/>
                <w:i/>
                <w:iCs/>
                <w:color w:val="auto"/>
                <w:sz w:val="20"/>
                <w:szCs w:val="28"/>
                <w:lang w:val="en-US" w:eastAsia="en-US"/>
              </w:rPr>
              <w:t>fu</w:t>
            </w:r>
            <w:r w:rsidRPr="00051537">
              <w:rPr>
                <w:rFonts w:ascii="Arial" w:eastAsia="Times New Roman" w:hAnsi="Arial" w:cs="Arial"/>
                <w:color w:val="auto"/>
                <w:sz w:val="20"/>
                <w:szCs w:val="28"/>
                <w:lang w:val="en-US" w:eastAsia="en-US"/>
              </w:rPr>
              <w:t>" (hỗn hợp của gluten (protein thực vật) với bột dạng thô hoặc được sấy khô (nướng), được sử dụng như một thành phần nguyên liệu, ví dụ trong súp miso) và sản phẩm mô phỏng thịt và cá chứa protein.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với mục đích dinh dưỡng đặc biệt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thực phẩm được chế biến đặc biệt hoặc thực phẩm theo công thức để đáp ứng các yêu cầu ăn đặc biệt tuỳ theo thể trạng hoặc tình trạng sinh lý và/hoặc tình trạng bệnh lý, rối loạn chức năng. Thành phần của các loại thực phẩm này về bản chất hoàn toàn khác với các thực phẩm thông thường. Các thực phẩm ăn kiêng ngoài nhóm 13.0 thì được đưa vào trong các nhóm khác tương ứng.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dinh dưỡng công thức cho trẻ đến 12 tháng tuổi, sản phẩm dinh dưỡng công thức với mục đích ăn bổ sung cho trẻ từ 6-36 tháng tuổi và sản</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phẩm dinh dưỡng công thức với mục đích y tế đặc biệt cho trẻ đến 12 tháng tuổi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Thức ăn dành cho trẻ sơ sinh và trẻ nhỏ theo định nghĩa trong các phân nhóm 13.1.1, 13.1.2 và 13.1.3.</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dinh dưỡng công thức dành cho trẻ đến 12 tháng tuổi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tương tự sữa mẹ dùng cho trẻ sơ sinh (không quá 12 tháng tuổi) được chế biến theo công thức đặc biệt để cung cấp nguồn dinh dưỡng cơ bản trong những tháng đầu đời của trẻ cho đến khi trẻ sử dụng được các loại thức ăn bổ sung thích hợp. Sản phẩm có dạng lỏng, sử dụng ngay hoặc được hoàn nguyên từ sản phẩm dạng bột. Các sản phẩm, ngoài các sản phẩm thuộc nhóm 13.1.3, có thể là protein thủy phân và/hoặc từ amino acid hoặc từ sữa.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dinh dưỡng công thức với mục đích ăn bổ sung cho trẻ từ 6 đến 36 tháng tuổi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Thức ăn dùng để bổ sung dưới dạng lỏng dùng cho trẻ sơ sinh (ít nhất 6 tháng tuổi) và trẻ nhỏ (từ 1 năm tuổi đến 3 năm tuổi). Sản phẩm có thể ăn ngay hoặc được hoàn nguyên từ sản phẩm dạng bột. Các sản phẩm, ngoài các sản phẩm thuộc nhóm 13.1.3, có thể là protein thủy phân từ đậu nành và/hoặc từ amino acid hoặc từ sữa.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dinh dưỡng công thức với mục đích y tế đặc biệt cho trẻ đến 12 tháng tuổi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dùng cho mục đích ăn uống đặc biệt được chế biến theo công thức đặc biệt trong quản lý chế độ ăn của trẻ sơ sinh và có thể chỉ sử dụng dưới sự giám sát của nhân viên y tế. Thực phẩm này dành riêng hoặc cho ăn một phần đối với trẻ sơ sinh bị hạn chế hoặc bị tổn thương năng lực tiếp nhận, tiêu hóa, hấp thụ hoặc chuyển hóa các sản phẩm theo công thức thông thường dành cho trẻ sơ sinh hoặc các chất dinh dưỡng có chứa trong các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 xml:space="preserve">sản phẩm đó, hoặc dùng cho trẻ sơ sinh có yêu cầu dinh dưỡng đặc biệt khác do bệnh lý mà việc quản lý chế độ ăn không thể đạt được khi </w:t>
            </w:r>
            <w:r w:rsidRPr="00051537">
              <w:rPr>
                <w:rFonts w:ascii="Arial" w:eastAsia="Times New Roman" w:hAnsi="Arial" w:cs="Arial"/>
                <w:color w:val="auto"/>
                <w:sz w:val="20"/>
                <w:szCs w:val="28"/>
                <w:lang w:val="en-US" w:eastAsia="en-US"/>
              </w:rPr>
              <w:lastRenderedPageBreak/>
              <w:t>điều chỉnh chế độ ăn thông thường, bằng các thực phẩm khác dùng với chế độ ăn đặc biệt, hoặc bằng cách kết hợp cả hai phương pháp đó.</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13.2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bổ sung cho trẻ đến 36 tháng tuổi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dành cho trẻ sơ sinh từ 6 tháng tuổi trở lên và để quá trình thích nghi chuyển tiếp của trẻ sơ sinh và trẻ nhỏ đối với thực phẩm thông thường. Các sản phẩm có thể dùng ngay hoặc được hoàn nguyên nếu sản phẩm ở dạng bột, sử dụng nước, sữa hoặc chất lỏng thích hợp khác. Các thực phẩm này không bao gồm các sản phẩm thuộc mã nhóm 13.1.1, 13.1.2 và 13.1.3. Ví dụ: thực phẩm dùng cho trẻ sơ sinh chứa ngũ cốc, trái cây, rau và thịt, thực phẩm cho trẻ trong giai đoạn tập đi và thực phẩm cho trẻ lớn tuổi hơn; bột lactea, bánh quy và bánh quy dùng cho trẻ em.</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ăn kiêng với mục đích y tế đặc biệt, không bao gồm sản phẩm thuộc nhóm thực phẩm 13.1</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dùng cho mục đích ăn kiêng đặc biệt được chế biến theo công thức đặc biệt và được dùng cho việc quản lý chế độ ăn của người bệnh và chỉ có thể được dùng dưới sự giám sát của nhân viên y tế. Các thực phẩm này dành riêng hoặc dùng một phần cho người bệnh bị hạn chế hoặc bị tổn thương năng lực tiếp nhận, tiêu hóa, hấp thụ hoặc chuyển hóa các thực phẩm thông thường hoặc các chất dinh dưỡng nhất định có chứa trong các sản phẩm đó, hoặc những người có yêu cầu dinh dưỡng đặc biệt do bệnh lý mà việc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quản lý chế độ ăn không thể đạt được khi điều chỉnh chế độ ăn thông thường, bằng các thực phẩm khác dùng với chế độ ăn đặc biệt, hoặc bằng cách kết hợp cả hai phương pháp.</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ăn kiêng để giảm cân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theo công thức sử dụng ngay hoặc được chế biến theo hướng dẫn sử dụng sản phẩm thì thay thế hoàn toàn hoặc một phần cho chế độ ăn hàng ngày. Bao gồm các sản phẩm giảm năng lượng như có hàm lượng đường và/hoặc chất béo thấp, không chứa đường hoặc chất béo hoặc có chứa các sản phẩm thay thế đường và/hoặc chất béo.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ăn kiêng khác (ví dụ: thực phẩm bổ sung cho chế độ ăn kiêng), không bao gồm các sản phẩm thuộc mã nhóm từ 13.1-13.4 và 13.6</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sản phẩm có hàm lượng dinh dưỡng cao, dạng lỏng hoặc dạng rắn (ví dụ như protein dạng thỏi), được sử dụng như một phần của chế độ ăn cân bằng nhằm cung cấp dinh dưỡng bổ sung. Các sản phẩm này không dùng để sử dụng cho các mục đích giảm cân hoặc dùng như một phần của chế độ điều trị y khoa.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13.6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bổ sung vitamin và khoáng chất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bổ sung vitamin và khoáng chất ở dạng chế biến như viên nang, viên nén, bột, dung dịch... và được phân liều (để sử dụng) thành các đơn vị liều nhỏ.</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không bao gồm đồ uống từ sữa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được chia thành các phân nhóm đồ uống không cồn (mã nhóm 14.1) và đồ uống có cồn (mã nhóm 14.2) Đồ uống từ sữa thuộc phân nhóm 01.1.4.</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không cồn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Nhóm này bao gồm các loại nước uống và nước uống cacbonat hóa (mã nhóm 14.1.1), nước ép </w:t>
            </w:r>
            <w:r w:rsidRPr="00051537">
              <w:rPr>
                <w:rFonts w:ascii="Arial" w:eastAsia="Times New Roman" w:hAnsi="Arial" w:cs="Arial"/>
                <w:color w:val="auto"/>
                <w:sz w:val="20"/>
                <w:szCs w:val="28"/>
                <w:lang w:val="en-US" w:eastAsia="en-US"/>
              </w:rPr>
              <w:lastRenderedPageBreak/>
              <w:t>rau quả (mã nhóm</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14.1.2), nectar rau quả (mã nhóm 14.1.3), đồ uống từ nước có hương vị và cacbonat hóa hoặc không cacbonat hóa (mã nhóm 14.1.4) và đồ uống từ nước ("water-based brewed") hoặc đồ uống pha với nước như cà phê và chè (mã nhóm 14.1.5).</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14.1.1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nước khoáng thiên nhiên (mã nhóm 14.1.1.1) và các loại nước đóng chai khác (mã nhóm 14.1.1.2), mỗi loại có thể cacbonat hóa hoặc không cacbonat hóa.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14.1.1.1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khoáng thiên nhiên và nước suối</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được lấy trực tiếp tại nguồn và được đóng chai gần với nguồn, được đặc trưng bởi sự có mặt của các muối khoáng nhất định với tỉ lệ tương đối và các nguyên tố vết hoặc các thành phần khác. Nước khoáng thiên nhiên có thể cacbonat hóa tự nhiên (với carbon dioxyd từ chính nguồn), cacbonat hóa (được bổ sung carbon dioxyd có nguồn gốc khác), được khử cacbonat (lượng cacbonat ít hơn lượng có trong nguồn do đó không có carbon dioxyd thoát ra trong các điều kiện nhiệt độ và áp suất tiêu chuẩn), hoặc được tăng cường (với carbon dioxyd từ nguồn) và không cacbonat hóa (không chứa carbon dioxyd tự do).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suối và nước sođa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nước ngoài nước từ các nguồn tự nhiên, có thể cacbonat hóa bằng cách bổ sung cacbon dioxit và có thể chế biến bằng cách lọc, khử trùng hoặc các biện pháp thích hợp khác. Các loại nước này có thể chứa các muối khoáng bổ sung. Nước cacbonat hóa và không cacbonat hóa có tạo hương thì thuộc nhóm 14.1.4.</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Ví dụ như nước uống, nước đóng chai có hoặc không bổ sung chất khoáng, nước tinh khiết, nước seltzer, soda và nước có ga.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ép rau, quả</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áp dụng đối với nước ép rau quả. Các đồ uống từ nước ép rau quả thuộc mã nhóm 14.1.4.2. Các hỗn hợp nước ép rau với nước ép quả được phân loại riêng theo thành phần (ví dụ nước ép quả (mã nhóm 14.1.2.1) và nước ép rau (mã nhóm 14.1.2.3)).</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ép quả</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Nước quả là chất lỏng không lên men nhưng có thể lên men được, thu được từ phần ăn được của quả gần chín và quả tươi còn lành lặn hoặc từ quả được duy trì tình trạng lành lặn bằng các biện pháp thích hợp. Nước quả được chuẩn bị bằng các quá trình thích hợp để duy trì các đặc tính vật lý, hóa học, cảm quan và dinh dưỡng thiết yếu của nước quả như nguyên liệu ban đầu. Nước quả có thể ở dạng đục hoặc trong, có thể được hoàn lại các chất tạo hương và các thành phần tạo hương dễ bay hơi (để đạt được mức như trong quả cùng loại), tất cả phải thu được bằng các biện pháp vật lý thích hợp. Có thể bổ sung thịt quả và các tế bào thu được bằng các biện pháp vật lý thích hợp từ cùng loại quả. Nước quả đơn thu được từ một loại quả. Nước quả hỗn hợp thu được từ hỗn hợp hai hoặc nhiều loại nước quả hoặc nước quả và </w:t>
            </w:r>
            <w:r w:rsidRPr="00051537">
              <w:rPr>
                <w:rFonts w:ascii="Arial" w:eastAsia="Times New Roman" w:hAnsi="Arial" w:cs="Arial"/>
                <w:color w:val="auto"/>
                <w:sz w:val="20"/>
                <w:szCs w:val="28"/>
                <w:lang w:val="en-US" w:eastAsia="en-US"/>
              </w:rPr>
              <w:lastRenderedPageBreak/>
              <w:t>puree, từ các loại quả khác nhau. Nước quả có thể thu được, chẳng hạn được ép trực tiếp bằng các quá trình chiết cơ học, bằng cách hoàn nguyên</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nước quả đã cô đặc (mã nhóm 14.1.2.3) cùng với nước, hoặc bằng chiết với nước từ quả nguyên (ví dụ nước mận từ quả mận khô), trong một số tình huống cụ thể. Ví dụ: nước cam, nước táo, nước quả lí đen, nước chanh, nước cam-xoài và nước dừa.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14.1.2.2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ép rau, củ</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rau là sản phẩm dạng lỏng không lên men nhưng có thể lên men được, để dùng trực tiếp, thu được bằng cách ép cơ học, nghiền thô, nghiền kỹ và/hoặc sàng từ một hoặc nhiều loại rau tươi còn lành lặn hoặc từ rau được bảo quản duy nhất các biện pháp vật lý. Nước rau có thể trong, đục hoặc chứa các phần thịt từ rau. Nước rau có thể được cô đặc và hoàn nguyên cùng với nước. Các sản phẩm nước rau có thể chứa một loại rau (ví dụ: cà rốt) hoặc chứa hỗn hợp các loại rau (ví dụ: cà rốt và cần tây).</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ép quả cô đặc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ép quả cô đặc là sản phẩm phù hợp với định nghĩa được nêu trong mã nhóm 14.1.2.1. Sản phẩm được chế biến bằng cách tách một lượng nước bằng biện pháp vật lý ra khỏi nước quả để tăng độ Brix đến mức lớn hơn ít nhất 50% so với mức được thiết lập đối với nước quả được hoàn nguyên từ chính loại quả đó. Trong sản xuất nước quả mà phải cô đặc, các quá trình thích hợp được sử dụng và có thể được kết hợp với sự khuếch tán đồng thời thịt quả hoặc tế bào thịt quả với nước, cung cấp chất khô hòa tan từ quả có thể chiết bằng nước được thêm vào trên dây chuyền vào nước quả ban đầu, trước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khi tiến hành cô đặc. Nước quả cô đặc có thể được phục hồi các chất tạo hương và các thành phần tạo hương có thể bay hơi (đến mức thông thường như đối với quả cùng loại), tất cả phải thu được từ các biện pháp vật lý thích hợp và tất cả phải thu được từ cùng một loại quả. Thịt quả và các tế bào thu được từ các biện pháp vật lý thích hợp có thể được thêm vào. Sản phẩm dạng lỏng, dạng siro và dạng đông lạnh được chế biến bằng cách thêm nước để dùng ngay. Ví dụ: nước ép cam cô đặc đông lạnh, nước ép chanh cô đặc.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14.1.2.4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Nước ép rau, củ cô đặc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Được chế biến bằng cách loại nước ra khỏi nước rau bằng biện pháp vật lý. Sản phẩm dạng lỏng, dạng siro và dạng đông lạnh dùng để chế biến nước rau dùng ngay bằng cách thêm nước. Nhóm này bao gồm cả nước cà rốt cô đặc.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Necta rau, quả</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Nectar rau quả là đồ uống được chế biến từ puree rau quả, nước rau quả hoặc nước rau quả cô đặc hoặc hỗn hợp với nước và đường, mật ong, siro và/hoặc các chất tạo ngọt. Hỗn hợp nectar rau quả được công bố theo các thành phần của chúng (nghĩa là nectar quả (mã nhóm 14.1.3.1) và nectar rau (mã nhóm 14.1.3.2)).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14.1.3.1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Necta quả</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Nectar quả là sản phẩm không lên men nhưng có thể lên men được, thu được bằng cách thêm nước, có hoặc không bổ sung đường, mật ong, siro và/hoặc các chất tạo ngọt vào nước quả, nước quả cô đặc, puree quả hoặc puree quả cô đặc, hoặc hỗn hợp của các sản phẩm nêu trên. Có thể bổ sung các chất tạo hương, các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thành phần tạo hương dễ bay hơi, thịt quả và tế bào, tất cả chúng phải được lấy từ cùng một loại quả và thu được từ các biện pháp vật lý thích hợp. Các sản phẩm có thể chứa một loại quả hoặc hỗn hợp quả. Ví dụ: nectar lê và nectar đào.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14.1.3.2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Necta rau, củ</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thu được bằng cách thêm nước, có hoặc không bổ sung đường, mật ong, siro và/hoặc các chất tạo ngọt vào nước rau hoặc nước rau cô đặc, hoặc hỗn hợp của chúng. Nectar rau có thể chứa một loại rau hoặc hỗn hợp các loại rau.</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14.1.3.3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Necta quả cô đặc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Được chế biến bằng cách loại nước ra khỏi nectar quả hoặc nguyên liệu làm nectar quả bằng cách biện pháp vật lý. Sản phẩm dạng lỏng, dạng siro và dạng đông lạnh dùng để chế biến nectar sử dụng ngay bằng cách thêm nước. Ví dụ: nectar lê cô đặc và nectar đào cô đặc.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14.1.3.4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Necta rau, củ cô đặc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Được chế biến bằng cách loại nước ra khỏi nectar rau bằng các biện pháp vật lý. Sản phẩm dạng lỏng, dạng siro và dạng đông lạnh dùng để chế biến nectar sử dụng ngay bằng cách thêm nước.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hương liệu, bao gồm đồ uống “thể thao”, “năng lượng” hoặc “điện giải” và các đồ uống đặc biệt khác</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dạng sản phẩm cacbonat hóa và không cacbonat hóa và sản phẩm cô đặc, bao gồm cả các sản phẩm từ nước ép rau quả. Nhóm này bao gồm cả đồ uống từ cà phê, chè và thảo mộc.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14.1.4.1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từ nước có hương vị và cacbonat hóa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đồ uống có hương vị từ nước được bổ sung carbon dioxyd, các chất tạo ngọt có dinh dưỡng, không dinh dưỡng và/hoặc có độ ngọt cao và các phụ gia</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thực phẩm cho phép khác. Bao gồm cả "gaseosa" (đồ uống từ nước được bổ sung cacbon dioxit, chất tạo ngọt và chất tạo hương) và các loại soda như cola, "pepper-type", "root beer", nước chanh và nước quả thuộc họ cam chanh, cả loại dùng cho ăn kiêng và loại thông thường. Những loại đồ uống này có thể trong, đục hoặc có thể chứa các chất lơ lửng (ví dụ các mảnh quả). Bao gồm cả các sản phẩm như đồ uống cung cấp năng lượng đã cacbonat hóa và chứa hàm lượng các chất dinh dưỡng cao và các thành phần khác (ví dụ như caffein, taurin, carnitin).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14.1.4.2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từ nước có hương vị và không cacbonat hóa, bao gồm cả rượu mạnh pha đường và ades</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Bao gồm các đồ uống từ nước có tạo hương không bổ sung cacbon dioxit, đồ uống từ nước rau quả (ví dụ như đồ uống từ quả hạnh, hồi, dừa và nước nhân sâm), nước quả ("fruit ade") có tạo hương (ví dụ như nước chanh ("lemonade"), nước cam ("orangede")), "squash" (đồ uống không cồn từ quả cam chanh), "capile groselha", đồ uống chứa acid lactic, cà phê uống liền và chè uống liền </w:t>
            </w:r>
            <w:r w:rsidRPr="00051537">
              <w:rPr>
                <w:rFonts w:ascii="Arial" w:eastAsia="Times New Roman" w:hAnsi="Arial" w:cs="Arial"/>
                <w:color w:val="auto"/>
                <w:sz w:val="20"/>
                <w:szCs w:val="28"/>
                <w:lang w:val="en-US" w:eastAsia="en-US"/>
              </w:rPr>
              <w:lastRenderedPageBreak/>
              <w:t>có hoặc không có sữa hoặc chất khô sữa, đồ uống từ thảo mộc (ví dụ như trà lạnh ("iced tea"), trà lạnh hương trái cây, cappuccino đóng hộp ướp lạnh) và đồ uống "thể thao" chứa chất điện giải. Các đồ uống này có thể có trạng thái trong hoặc chứa các phần tử lơ lửng (ví dụ như các mảnh trái cây) và có thể không tạo ngọt hoặc có tạo ngọt bằng đường hoặc các chất tạo ngọt không dinh dưỡng tỉ trọng cao. Bao gồm cả các sản phẩm đồ uống có năng lượng không cacbonat hóa và chứa hàm lượng các chất</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dinh dưỡng cao và các thành phần khác (ví dụ như caffein, taurin, carnitin).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14.1.4.3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cô đặc từ nước có hương vị (dạng rắn hoặc lỏng)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cô đặc dạng bột, siro, dạng lỏng và đông lạnh dùng để chế biến đồ uống không cồn có chứa nước cacbonat hóa hoặc không cacbonat hóa bằng cách bổ sung nước hoặc nước đã cacbonat hóa. Ví dụ: "fountain syrup" (ví dụ như siro cola), siro quả dùng cho đồ uống không cồn, sản phẩm cô đặc dạng bột hoặc được đông lạnh dùng cho hỗn hợp nước chanh và trà lạnh.</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14.1.5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Cà phê, sản phẩm tương tự cà phê, chè, đồ uống thảo dược và các loại đồ uống nóng từ ngũ cốc, không bao gồm đồ uống từ cacao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sản phẩm uống liền (ví dụ như sản phẩm đóng hộp) và các hỗn hợp của chúng cũng như các sản phẩm cô đặc. Ví dụ: đồ uống nóng từ rau diếp xoăn ("postum"), trà gạo ("rice tea"), trà Paragoay "mate tea" và các hỗn hợp dùng cho đồ uống nóng từ cà phê và chè (ví dụ như cà phê hòa tan, sản phẩm bột để pha chế cappuccino nóng). Hạt cà phê đã được xử lý dùng để sản xuất các sản phẩm cà phê cũng thuộc nhóm này. Cacao uống liền thuộc mã nhóm 01.1.2 và hỗn hợp cacao thuộc mã nhóm 05.1.1.</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cồn, bao gồm cả sản phẩm tương tự không cồn hoặc độ cồn thấp</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Sản phẩm tương tự không có cồn và có độ cồn thấp thuộc cùng nhóm với đồ uống có cồn.</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Bia và đồ uống từ malt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Các loại đồ uống có cồn từ lúa mạch đã nảy mầm (malt), hoa hublong, nấm men và nước. Các ví dụ bao gồm: bia ("ale"), bia nâu ("brown beer, "weiss beer', "pilsner", "lager beer", "oud bruin beer"</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"Obergariges Einfachbier", "light beer', bia thông thường ("table beer"), "malt liquor", "porter", "stout" và "barleywine".</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táo, lê</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từ quả táo ("cider") và lê ("perry"). Cũng bao gồm "cider bouche”</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nho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cồn thu được duy nhất từ sản phẩm lên men hoàn toàn hoặc một phần từ quả nho tươi, có thể được nghiền thô hoặc không, hoặc từ nước nho.</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14.2.3.1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không ga</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từ nho (trắng, đỏ, hồng, dạng khô hoặc loại ngọt) có thể chứa hàm lượng cacbon dioxit lớn nhất là 0,4 g/100 ml (4000 mg/kg) ở 20 °C.</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14.2.3.2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nổ</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từ nho mà trong đó cacbonat được sinh ra trong quá trình lên men, kể cả việc lên men trong chai lẫn lên men trong thùng kín. Cũng bao gồm rượu vang cacbonat hóa bằng cacbon dioxit hoàn toàn hoặc một phần từ nguồn bên ngoài. Ví dụ: "spumante" và rượu vang "cold duck".</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14.2.3.3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tăng cường độ cồn, rượu vang mạnh và rượu vang ngọt</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từ nho được sản xuất bằng cách: (i) lên men nước nho có nồng độ đường cao; (ii) trộn nước nho cô đặc với rượu vang; hoặc (iii) trộn nước nho đã lên men với rượu cồn. Ví dụ: rượu vang từ nho dùng để khai vị ("grape dessert wine").</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14.2.4</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vang (không bao gồm rượu vang nho)</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rượu vang chế biến từ quả khác quả nho, táo và lê, và từ các sản phẩm nông nghiệp khác, bao gồm cả các loại hạt (ví dụ như gạo). Các loại rượu vang này có thể là rượu vang thông thường</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hoặc rượu vang nổ. Ví dụ: rượu vang từ gạo ("sake"), rượu vang thông thường và rượu vang nổ từ các loại quả.</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14.2.5</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mật ong</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cồn chế biến từ mật ong, malt và gia vị, hoặc chỉ từ mật ong, được lên men. Bao gồm cả rượu vang mật ong.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14.2.6</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Rượu mạnh chưng cất có hàm lượng cồn trên 15%</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loại đồ uống có cồn được chưng cất từ hạt ngũ cốc (ví dụ như ngô, lúa mạch, yến mạch, lúa mì), các loại củ (ví dụ như khoai tây), quả (ví dụ như nho, các loại quả mọng) hoặc từ đường mía mà có chứa lớn hơn 15% cồn. Ví dụ: "aperitif, "brandy" (rượu vang chưng cất), "cordial", rượu mùi ("liqueur", bao gồm cả rượu mùi đã nhũ hóa), "bagaceira belha" ("bagaceira" là đồ uống được chưng cất từ hỗn hợp ép từ vỏ, hạt và cuống nho), "eau de vie" (một loại brandy), rượu gin, "grappa" (brandy kiểu Italia được chưng cất từ bã nho ép), "marc" (brandy được chưng cất từ bã nho hoặc bã táo), "korn'' (rượu ngũ cốc (schnapp) của Đức, thường được chế biến từ yến mạch (Roggen), đôi khi từ lúa mì (Weizen) hoặc cả hai (Getreide); cũng được ghi nhãn là '„Kornbrantt" hoặc "Kornbranttwein"), rượu mistela (nước nho không lên men được bổ sung rượu nho), rượu ouzo (rượu mạnh Hy Lạp có hương hồi), rượu rum, rượu tsikoudia (rượu bã nho sản xuất ở đảo Crete), rượu tsipouro (rượu bã nho sản xuất ở một số vùng của Hy Lạp), rượu wienbrand (vang cháy, một loại brandy từ nho sản xuất ở vùng Hugo Asbach, Rudesheim, Đức),</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rượu cachaca (một loại rượu Brazil làm từ nước mía lên men và chưng cất), rượu tequila, whiskey và vodka.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14.2.7</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Đồ uống có cồn có hương liệu (ví dụ: bia, vang và đồ uống có cồn làm lạnh)</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Bao gồm tất cả các sản phẩm đồ uống có cồn chưa tiêu chuẩn hóa. Mặc dù hầu hết các sản phẩm này chứa ít hơn 15% cồn nhưng một số sản phẩm truyền thống có tạo mùi, không được chuẩn hóa có thể chứa đến 24% cồn. Các ví dụ bao gồm rượu mùi (aromatized wine), rượu cider và rượu perry; rượu vang khai vị, rượu americano; rượu </w:t>
            </w:r>
            <w:r w:rsidRPr="00051537">
              <w:rPr>
                <w:rFonts w:ascii="Arial" w:eastAsia="Times New Roman" w:hAnsi="Arial" w:cs="Arial"/>
                <w:color w:val="auto"/>
                <w:sz w:val="20"/>
                <w:szCs w:val="28"/>
                <w:lang w:val="en-US" w:eastAsia="en-US"/>
              </w:rPr>
              <w:lastRenderedPageBreak/>
              <w:t>batidas (đồ uống làm từ cachaca, nước quả hoặc nước dừa và có thể có sữa đặc có đường); soda đắng và vino đắng; clarea (hay claré, clary, là hỗn hợp của mật ong, vang trắng và gia vị, gần giống như rượu hippocras là loại được làm từ vang đỏ); đồ uống có cồn jurubela (sản phẩm có cồn làm từ loài Solanum paniculatum là loài cây bản địa ở bắc Brazil và một số vùng ở Nam Mỹ); negus (sangria, đồ uống làm từ rượu vang Porto, đường, chanh và gia vị); sod, saft và sodet; vermouth; zurra (ở nam Tây Ban Nha, một loại sangria làm từ quả đào hoặc xuân đào; cũng là một từ tiếng Tây Ban Nha chỉ loại rượu vang có gia vị làm từ rượu vang lạnh hoặc nóng, đường, chanh, cam hoặc gia vị); amazake (đồ uống ngọt, có độ cồn thấp (&lt; 1 % cồn) làm từ gạo gọi là "koji"); "mirin" (một loại đồ uống ngọt, có cồn (&lt; 10 % cồn) làm từ hỗn hợp của "shoochuu" (một loại đồ uống có cồn), gạo và "koji"); "malternative" và cocktail đã pha chế (hỗn hợp của rượu mạnh, rượu mùi, rượu</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vang, tinh dầu, chất chiết từ quả và từ thực vật... được dùng để uống trực tiếp hoặc để phối trộn). Các loại đồ uống dạng lạnh bao gồm bia, đồ uống từ malt, rượu vang hoặc đồ uống có cồn, nước quả và nước soda (nếu đã cacbonat hóa).</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lastRenderedPageBreak/>
              <w:t>15.0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mặn ăn liền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thực phẩm dạng snack có hương vị.</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15.1</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Snack khoai tây, ngũ cốc, bột và tinh bột (từ thân củ, rễ, hạt họ đậu)</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các loại snack có hương vị, có hoặc không bổ sung chất tạo hương, ngoại trừ bánh cracker không tạo ngọt (mã nhóm 07.1.2). Các ví dụ bao gồm snack khoai tây, bỏng ngô, bánh quy xoắn, bánh cracker từ gạo, cracker có hương vị (ví dụ cracker hương vị phomat), bhujia (namkeen; snack làm từ hỗn hợp bột mì, ngô, khoai tây, muối, quả khô, lạc, gia vị, chất tạo màu, chất tạo hương và chất chống ôxy hóa) và papad (chế biến từ bột gạo ngâm kĩ hoặc từ bột đậu đen hay bột đậu điều, trộn với muối và gia vị, được tạo hình dạng viên hoặc bánh mỏng).</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15.2</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Quả hạch đã qua chế biến, bao gồm cả quả hạch được phủ và hỗn hợp hạnh nhân (ví dụ: quả khô...)</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Bao gồm tất cả các dạng hạt nguyên được chế biến bằng các quá trình như rang khô, ngâm tẩm gia vị hoặc đun sôi, có thể còn vỏ hoặc đã tách vỏ, ướp muối hoặc không ướp muối. Các loại hạt phủ sữa chua, ngũ cốc và mật ong và các loại snack làm từ hỗn hợp trái cây-hạt-ngũ cốc (ví dụ như "trail mixes") được xếp vào nhóm này. Hạt phủ sô cô la thuộc mã nhóm 05.1.4.</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15.3</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Snack từ thủy sản</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Nhóm này mô tả cracker có gia vị cay, các sản phẩm thủy sản hoặc hương vị thủy sản. Cá khô chưa chế biến có thể</w:t>
            </w:r>
            <w:r w:rsidRPr="00051537">
              <w:rPr>
                <w:rFonts w:ascii="Arial" w:eastAsia="Times New Roman" w:hAnsi="Arial" w:cs="Arial"/>
                <w:color w:val="auto"/>
                <w:sz w:val="20"/>
                <w:lang w:val="en-US" w:eastAsia="en-US"/>
              </w:rPr>
              <w:t xml:space="preserve"> </w:t>
            </w:r>
            <w:r w:rsidRPr="00051537">
              <w:rPr>
                <w:rFonts w:ascii="Arial" w:eastAsia="Times New Roman" w:hAnsi="Arial" w:cs="Arial"/>
                <w:color w:val="auto"/>
                <w:sz w:val="20"/>
                <w:szCs w:val="28"/>
                <w:lang w:val="en-US" w:eastAsia="en-US"/>
              </w:rPr>
              <w:t>được tiêu thụ như một loại snack thì thuộc mã nhóm 09.2.5 và snack thịt khô (ví dụ như thịt bò khô, ruốc) thì thuộc mã nhóm 08.3.1.2.</w:t>
            </w:r>
          </w:p>
        </w:tc>
      </w:tr>
      <w:tr w:rsidR="002372F0" w:rsidRPr="00051537" w:rsidTr="006C6D7D">
        <w:tblPrEx>
          <w:tblCellMar>
            <w:top w:w="0" w:type="dxa"/>
            <w:left w:w="0" w:type="dxa"/>
            <w:bottom w:w="0" w:type="dxa"/>
            <w:right w:w="0" w:type="dxa"/>
          </w:tblCellMar>
        </w:tblPrEx>
        <w:tc>
          <w:tcPr>
            <w:tcW w:w="86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16.0</w:t>
            </w:r>
          </w:p>
        </w:tc>
        <w:tc>
          <w:tcPr>
            <w:tcW w:w="1631"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Thực phẩm hỗn hợp - các sản phẩm không thuộc nhóm thực phẩm từ 01-15</w:t>
            </w:r>
          </w:p>
        </w:tc>
        <w:tc>
          <w:tcPr>
            <w:tcW w:w="2508" w:type="pct"/>
          </w:tcPr>
          <w:p w:rsidR="002372F0" w:rsidRPr="00051537" w:rsidRDefault="002372F0" w:rsidP="006C6D7D">
            <w:pPr>
              <w:autoSpaceDE w:val="0"/>
              <w:autoSpaceDN w:val="0"/>
              <w:adjustRightInd w:val="0"/>
              <w:spacing w:before="120"/>
              <w:rPr>
                <w:rFonts w:ascii="Arial" w:eastAsia="Times New Roman" w:hAnsi="Arial" w:cs="Arial"/>
                <w:color w:val="auto"/>
                <w:sz w:val="20"/>
                <w:lang w:val="en-US" w:eastAsia="en-US"/>
              </w:rPr>
            </w:pPr>
            <w:r w:rsidRPr="00051537">
              <w:rPr>
                <w:rFonts w:ascii="Arial" w:eastAsia="Times New Roman" w:hAnsi="Arial" w:cs="Arial"/>
                <w:color w:val="auto"/>
                <w:sz w:val="20"/>
                <w:szCs w:val="28"/>
                <w:lang w:val="en-US" w:eastAsia="en-US"/>
              </w:rPr>
              <w:t xml:space="preserve">Bao gồm các món ăn đã chế biến hoặc phối trộn các thành phần trong đó phụ gia được bổ sung trực tiếp vào món ăn. Phụ gia có thể có trong món </w:t>
            </w:r>
            <w:r w:rsidRPr="00051537">
              <w:rPr>
                <w:rFonts w:ascii="Arial" w:eastAsia="Times New Roman" w:hAnsi="Arial" w:cs="Arial"/>
                <w:color w:val="auto"/>
                <w:sz w:val="20"/>
                <w:szCs w:val="28"/>
                <w:lang w:val="en-US" w:eastAsia="en-US"/>
              </w:rPr>
              <w:lastRenderedPageBreak/>
              <w:t>ăn từ các thành phần của món ăn mang vào. Ví dụ một phụ gia được dùng làm một thành phần trong pate thịt, nhưng không có trong các thành phần của pate thịt (ví dụ: trong vỏ bánh). Ví dụ về các thực phẩm hỗn hợp: các thực phẩm được xào nấu có chứa thành phần rau hoặc thịt đã chế biến và gia vị đã được hoàn nguyên với nước trước khi nấu, các món ăn đã chế biến (ví dụ: như món ăn đông lạnh), món thịt hầm, thịt xay và món nhúng (ví dụ: như hành chần).</w:t>
            </w:r>
          </w:p>
        </w:tc>
      </w:tr>
    </w:tbl>
    <w:p w:rsidR="002372F0" w:rsidRPr="00051537" w:rsidRDefault="002372F0" w:rsidP="002372F0">
      <w:pPr>
        <w:widowControl/>
        <w:spacing w:before="120"/>
        <w:rPr>
          <w:rFonts w:ascii="Times New Roman" w:eastAsia="Times New Roman" w:hAnsi="Times New Roman" w:cs="Times New Roman"/>
          <w:color w:val="auto"/>
          <w:lang w:val="en-US" w:eastAsia="en-US"/>
        </w:rPr>
      </w:pPr>
    </w:p>
    <w:p w:rsidR="002372F0" w:rsidRDefault="002372F0">
      <w:bookmarkStart w:id="34" w:name="_GoBack"/>
      <w:bookmarkEnd w:id="34"/>
    </w:p>
    <w:sectPr w:rsidR="002372F0" w:rsidSect="00301644">
      <w:footerReference w:type="default" r:id="rId6"/>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EC3" w:rsidRDefault="00851EC3" w:rsidP="002372F0">
      <w:r>
        <w:separator/>
      </w:r>
    </w:p>
  </w:endnote>
  <w:endnote w:type="continuationSeparator" w:id="0">
    <w:p w:rsidR="00851EC3" w:rsidRDefault="00851EC3" w:rsidP="0023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F0" w:rsidRPr="00A74D2B" w:rsidRDefault="002372F0" w:rsidP="002372F0">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2372F0" w:rsidRPr="00A74D2B" w:rsidRDefault="002372F0" w:rsidP="002372F0">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2372F0" w:rsidRPr="00A74D2B" w:rsidRDefault="002372F0" w:rsidP="002372F0">
    <w:pPr>
      <w:pStyle w:val="Header"/>
      <w:jc w:val="center"/>
      <w:rPr>
        <w:rFonts w:ascii="Arial" w:hAnsi="Arial" w:cs="Arial"/>
        <w:color w:val="FF0000"/>
      </w:rPr>
    </w:pPr>
    <w:r w:rsidRPr="00A74D2B">
      <w:rPr>
        <w:rFonts w:ascii="Arial" w:hAnsi="Arial" w:cs="Arial"/>
        <w:color w:val="FF0000"/>
      </w:rPr>
      <w:t>Web: saovietlaw.com/ Tổng đài 1900 6243</w:t>
    </w:r>
  </w:p>
  <w:p w:rsidR="002372F0" w:rsidRPr="00A74D2B" w:rsidRDefault="002372F0" w:rsidP="002372F0">
    <w:pPr>
      <w:tabs>
        <w:tab w:val="left" w:pos="3780"/>
        <w:tab w:val="center" w:pos="4680"/>
        <w:tab w:val="left" w:pos="5115"/>
      </w:tabs>
      <w:rPr>
        <w:rFonts w:ascii="Arial" w:hAnsi="Arial" w:cs="Arial"/>
      </w:rPr>
    </w:pPr>
    <w:r w:rsidRPr="00A74D2B">
      <w:rPr>
        <w:rFonts w:ascii="Arial" w:hAnsi="Arial" w:cs="Arial"/>
      </w:rPr>
      <w:t xml:space="preserve">                </w:t>
    </w:r>
    <w:r>
      <w:rPr>
        <w:rFonts w:ascii="Arial" w:hAnsi="Arial" w:cs="Arial"/>
      </w:rPr>
      <w:tab/>
    </w:r>
    <w:r>
      <w:rPr>
        <w:rFonts w:ascii="Arial" w:hAnsi="Arial" w:cs="Arial"/>
      </w:rPr>
      <w:tab/>
    </w:r>
    <w:r>
      <w:rPr>
        <w:rFonts w:ascii="Arial" w:hAnsi="Arial" w:cs="Arial"/>
      </w:rPr>
      <w:tab/>
    </w:r>
  </w:p>
  <w:p w:rsidR="002372F0" w:rsidRDefault="002372F0" w:rsidP="002372F0">
    <w:pPr>
      <w:tabs>
        <w:tab w:val="center" w:pos="4680"/>
      </w:tabs>
      <w:rPr>
        <w:rFonts w:cs="Times New Roman"/>
      </w:rPr>
    </w:pPr>
    <w:r>
      <w:rPr>
        <w:rFonts w:cs="Times New Roman"/>
      </w:rPr>
      <w:t xml:space="preserve">             </w:t>
    </w:r>
    <w:r>
      <w:rPr>
        <w:rFonts w:cs="Times New Roman"/>
      </w:rPr>
      <w:tab/>
    </w:r>
  </w:p>
  <w:p w:rsidR="002372F0" w:rsidRDefault="002372F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322</w:t>
    </w:r>
    <w:r>
      <w:rPr>
        <w:caps/>
        <w:noProof/>
        <w:color w:val="5B9BD5" w:themeColor="accent1"/>
      </w:rPr>
      <w:fldChar w:fldCharType="end"/>
    </w:r>
  </w:p>
  <w:p w:rsidR="002372F0" w:rsidRDefault="00237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EC3" w:rsidRDefault="00851EC3" w:rsidP="002372F0">
      <w:r>
        <w:separator/>
      </w:r>
    </w:p>
  </w:footnote>
  <w:footnote w:type="continuationSeparator" w:id="0">
    <w:p w:rsidR="00851EC3" w:rsidRDefault="00851EC3" w:rsidP="00237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F0"/>
    <w:rsid w:val="002372F0"/>
    <w:rsid w:val="00851EC3"/>
    <w:rsid w:val="00DE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17314-DE73-4709-B146-8BD27E3C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2F0"/>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2372F0"/>
    <w:rPr>
      <w:color w:val="0066CC"/>
      <w:u w:val="single"/>
    </w:rPr>
  </w:style>
  <w:style w:type="character" w:customStyle="1" w:styleId="Bodytext3">
    <w:name w:val="Body text (3)"/>
    <w:basedOn w:val="DefaultParagraphFont"/>
    <w:rsid w:val="002372F0"/>
    <w:rPr>
      <w:rFonts w:ascii="Times New Roman" w:hAnsi="Times New Roman" w:cs="Times New Roman"/>
      <w:b/>
      <w:bCs/>
      <w:sz w:val="26"/>
      <w:szCs w:val="26"/>
      <w:u w:val="none"/>
    </w:rPr>
  </w:style>
  <w:style w:type="character" w:customStyle="1" w:styleId="Bodytext13">
    <w:name w:val="Body text (13)_"/>
    <w:basedOn w:val="DefaultParagraphFont"/>
    <w:link w:val="Bodytext130"/>
    <w:rsid w:val="002372F0"/>
    <w:rPr>
      <w:rFonts w:ascii="FrankRuehl" w:hAnsi="FrankRuehl" w:cs="FrankRuehl"/>
      <w:shd w:val="clear" w:color="auto" w:fill="FFFFFF"/>
    </w:rPr>
  </w:style>
  <w:style w:type="character" w:customStyle="1" w:styleId="Heading12">
    <w:name w:val="Heading #1 (2)_"/>
    <w:basedOn w:val="DefaultParagraphFont"/>
    <w:link w:val="Heading120"/>
    <w:rsid w:val="002372F0"/>
    <w:rPr>
      <w:rFonts w:ascii="Times New Roman" w:hAnsi="Times New Roman" w:cs="Times New Roman"/>
      <w:b/>
      <w:bCs/>
      <w:shd w:val="clear" w:color="auto" w:fill="FFFFFF"/>
    </w:rPr>
  </w:style>
  <w:style w:type="character" w:customStyle="1" w:styleId="Heading1213pt">
    <w:name w:val="Heading #1 (2) + 13 pt"/>
    <w:basedOn w:val="Heading12"/>
    <w:rsid w:val="002372F0"/>
    <w:rPr>
      <w:rFonts w:ascii="Times New Roman" w:hAnsi="Times New Roman" w:cs="Times New Roman"/>
      <w:b/>
      <w:bCs/>
      <w:sz w:val="26"/>
      <w:szCs w:val="26"/>
      <w:u w:val="single"/>
      <w:shd w:val="clear" w:color="auto" w:fill="FFFFFF"/>
    </w:rPr>
  </w:style>
  <w:style w:type="character" w:customStyle="1" w:styleId="Bodytext2">
    <w:name w:val="Body text (2)_"/>
    <w:basedOn w:val="DefaultParagraphFont"/>
    <w:link w:val="Bodytext20"/>
    <w:rsid w:val="002372F0"/>
    <w:rPr>
      <w:rFonts w:ascii="Times New Roman" w:hAnsi="Times New Roman" w:cs="Times New Roman"/>
      <w:sz w:val="26"/>
      <w:szCs w:val="26"/>
      <w:shd w:val="clear" w:color="auto" w:fill="FFFFFF"/>
    </w:rPr>
  </w:style>
  <w:style w:type="character" w:customStyle="1" w:styleId="Bodytext221pt">
    <w:name w:val="Body text (2) + 21 pt"/>
    <w:aliases w:val="Bold"/>
    <w:basedOn w:val="Bodytext2"/>
    <w:rsid w:val="002372F0"/>
    <w:rPr>
      <w:rFonts w:ascii="Times New Roman" w:hAnsi="Times New Roman" w:cs="Times New Roman"/>
      <w:b/>
      <w:bCs/>
      <w:sz w:val="42"/>
      <w:szCs w:val="42"/>
      <w:shd w:val="clear" w:color="auto" w:fill="FFFFFF"/>
    </w:rPr>
  </w:style>
  <w:style w:type="character" w:customStyle="1" w:styleId="Bodytext226pt">
    <w:name w:val="Body text (2) + 26 pt"/>
    <w:aliases w:val="Bold1"/>
    <w:basedOn w:val="Bodytext2"/>
    <w:rsid w:val="002372F0"/>
    <w:rPr>
      <w:rFonts w:ascii="Times New Roman" w:hAnsi="Times New Roman" w:cs="Times New Roman"/>
      <w:b/>
      <w:bCs/>
      <w:sz w:val="52"/>
      <w:szCs w:val="52"/>
      <w:shd w:val="clear" w:color="auto" w:fill="FFFFFF"/>
    </w:rPr>
  </w:style>
  <w:style w:type="character" w:customStyle="1" w:styleId="Bodytext2Italic">
    <w:name w:val="Body text (2) + Italic"/>
    <w:basedOn w:val="Bodytext2"/>
    <w:rsid w:val="002372F0"/>
    <w:rPr>
      <w:rFonts w:ascii="Times New Roman" w:hAnsi="Times New Roman" w:cs="Times New Roman"/>
      <w:i/>
      <w:iCs/>
      <w:sz w:val="26"/>
      <w:szCs w:val="26"/>
      <w:shd w:val="clear" w:color="auto" w:fill="FFFFFF"/>
    </w:rPr>
  </w:style>
  <w:style w:type="character" w:customStyle="1" w:styleId="Bodytext2Bold">
    <w:name w:val="Body text (2) + Bold"/>
    <w:aliases w:val="Italic"/>
    <w:basedOn w:val="Bodytext2"/>
    <w:rsid w:val="002372F0"/>
    <w:rPr>
      <w:rFonts w:ascii="Times New Roman" w:hAnsi="Times New Roman" w:cs="Times New Roman"/>
      <w:b/>
      <w:bCs/>
      <w:i/>
      <w:iCs/>
      <w:sz w:val="26"/>
      <w:szCs w:val="26"/>
      <w:shd w:val="clear" w:color="auto" w:fill="FFFFFF"/>
    </w:rPr>
  </w:style>
  <w:style w:type="character" w:customStyle="1" w:styleId="Heading1">
    <w:name w:val="Heading #1_"/>
    <w:basedOn w:val="DefaultParagraphFont"/>
    <w:link w:val="Heading10"/>
    <w:rsid w:val="002372F0"/>
    <w:rPr>
      <w:rFonts w:ascii="Times New Roman" w:hAnsi="Times New Roman" w:cs="Times New Roman"/>
      <w:b/>
      <w:bCs/>
      <w:sz w:val="26"/>
      <w:szCs w:val="26"/>
      <w:shd w:val="clear" w:color="auto" w:fill="FFFFFF"/>
    </w:rPr>
  </w:style>
  <w:style w:type="character" w:customStyle="1" w:styleId="Bodytext30">
    <w:name w:val="Body text (3)_"/>
    <w:basedOn w:val="DefaultParagraphFont"/>
    <w:link w:val="Bodytext31"/>
    <w:rsid w:val="002372F0"/>
    <w:rPr>
      <w:rFonts w:ascii="Times New Roman" w:hAnsi="Times New Roman" w:cs="Times New Roman"/>
      <w:b/>
      <w:bCs/>
      <w:sz w:val="26"/>
      <w:szCs w:val="26"/>
      <w:shd w:val="clear" w:color="auto" w:fill="FFFFFF"/>
    </w:rPr>
  </w:style>
  <w:style w:type="character" w:customStyle="1" w:styleId="Bodytext4">
    <w:name w:val="Body text (4)_"/>
    <w:basedOn w:val="DefaultParagraphFont"/>
    <w:link w:val="Bodytext40"/>
    <w:rsid w:val="002372F0"/>
    <w:rPr>
      <w:rFonts w:ascii="Times New Roman" w:hAnsi="Times New Roman" w:cs="Times New Roman"/>
      <w:i/>
      <w:iCs/>
      <w:sz w:val="26"/>
      <w:szCs w:val="26"/>
      <w:shd w:val="clear" w:color="auto" w:fill="FFFFFF"/>
    </w:rPr>
  </w:style>
  <w:style w:type="character" w:customStyle="1" w:styleId="Bodytext2Italic1">
    <w:name w:val="Body text (2) + Italic1"/>
    <w:aliases w:val="Spacing 2 pt"/>
    <w:basedOn w:val="Bodytext2"/>
    <w:rsid w:val="002372F0"/>
    <w:rPr>
      <w:rFonts w:ascii="Times New Roman" w:hAnsi="Times New Roman" w:cs="Times New Roman"/>
      <w:i/>
      <w:iCs/>
      <w:spacing w:val="40"/>
      <w:sz w:val="26"/>
      <w:szCs w:val="26"/>
      <w:shd w:val="clear" w:color="auto" w:fill="FFFFFF"/>
    </w:rPr>
  </w:style>
  <w:style w:type="character" w:customStyle="1" w:styleId="Bodytext5">
    <w:name w:val="Body text (5)_"/>
    <w:basedOn w:val="DefaultParagraphFont"/>
    <w:link w:val="Bodytext51"/>
    <w:rsid w:val="002372F0"/>
    <w:rPr>
      <w:rFonts w:ascii="Times New Roman" w:hAnsi="Times New Roman" w:cs="Times New Roman"/>
      <w:sz w:val="15"/>
      <w:szCs w:val="15"/>
      <w:shd w:val="clear" w:color="auto" w:fill="FFFFFF"/>
    </w:rPr>
  </w:style>
  <w:style w:type="character" w:customStyle="1" w:styleId="Bodytext50">
    <w:name w:val="Body text (5)"/>
    <w:basedOn w:val="Bodytext5"/>
    <w:rsid w:val="002372F0"/>
    <w:rPr>
      <w:rFonts w:ascii="Times New Roman" w:hAnsi="Times New Roman" w:cs="Times New Roman"/>
      <w:sz w:val="15"/>
      <w:szCs w:val="15"/>
      <w:u w:val="single"/>
      <w:shd w:val="clear" w:color="auto" w:fill="FFFFFF"/>
    </w:rPr>
  </w:style>
  <w:style w:type="character" w:customStyle="1" w:styleId="Bodytext6">
    <w:name w:val="Body text (6)_"/>
    <w:basedOn w:val="DefaultParagraphFont"/>
    <w:link w:val="Bodytext60"/>
    <w:rsid w:val="002372F0"/>
    <w:rPr>
      <w:rFonts w:ascii="Times New Roman" w:hAnsi="Times New Roman" w:cs="Times New Roman"/>
      <w:b/>
      <w:bCs/>
      <w:shd w:val="clear" w:color="auto" w:fill="FFFFFF"/>
    </w:rPr>
  </w:style>
  <w:style w:type="character" w:customStyle="1" w:styleId="Heading1SmallCaps">
    <w:name w:val="Heading #1 + Small Caps"/>
    <w:basedOn w:val="Heading1"/>
    <w:rsid w:val="002372F0"/>
    <w:rPr>
      <w:rFonts w:ascii="Times New Roman" w:hAnsi="Times New Roman" w:cs="Times New Roman"/>
      <w:b/>
      <w:bCs/>
      <w:smallCaps/>
      <w:sz w:val="26"/>
      <w:szCs w:val="26"/>
      <w:shd w:val="clear" w:color="auto" w:fill="FFFFFF"/>
    </w:rPr>
  </w:style>
  <w:style w:type="character" w:customStyle="1" w:styleId="Bodytext3NotBold">
    <w:name w:val="Body text (3) + Not Bold"/>
    <w:basedOn w:val="Bodytext30"/>
    <w:rsid w:val="002372F0"/>
    <w:rPr>
      <w:rFonts w:ascii="Times New Roman" w:hAnsi="Times New Roman" w:cs="Times New Roman"/>
      <w:b/>
      <w:bCs/>
      <w:sz w:val="26"/>
      <w:szCs w:val="26"/>
      <w:shd w:val="clear" w:color="auto" w:fill="FFFFFF"/>
    </w:rPr>
  </w:style>
  <w:style w:type="character" w:customStyle="1" w:styleId="Bodytext7">
    <w:name w:val="Body text (7)_"/>
    <w:basedOn w:val="DefaultParagraphFont"/>
    <w:link w:val="Bodytext70"/>
    <w:rsid w:val="002372F0"/>
    <w:rPr>
      <w:rFonts w:ascii="Times New Roman" w:hAnsi="Times New Roman" w:cs="Times New Roman"/>
      <w:b/>
      <w:bCs/>
      <w:shd w:val="clear" w:color="auto" w:fill="FFFFFF"/>
    </w:rPr>
  </w:style>
  <w:style w:type="character" w:customStyle="1" w:styleId="Bodytext8">
    <w:name w:val="Body text (8)_"/>
    <w:basedOn w:val="DefaultParagraphFont"/>
    <w:link w:val="Bodytext80"/>
    <w:rsid w:val="002372F0"/>
    <w:rPr>
      <w:rFonts w:ascii="Times New Roman" w:hAnsi="Times New Roman" w:cs="Times New Roman"/>
      <w:shd w:val="clear" w:color="auto" w:fill="FFFFFF"/>
    </w:rPr>
  </w:style>
  <w:style w:type="character" w:customStyle="1" w:styleId="Bodytext2Bold1">
    <w:name w:val="Body text (2) + Bold1"/>
    <w:basedOn w:val="Bodytext2"/>
    <w:rsid w:val="002372F0"/>
    <w:rPr>
      <w:rFonts w:ascii="Times New Roman" w:hAnsi="Times New Roman" w:cs="Times New Roman"/>
      <w:b/>
      <w:bCs/>
      <w:sz w:val="26"/>
      <w:szCs w:val="26"/>
      <w:shd w:val="clear" w:color="auto" w:fill="FFFFFF"/>
    </w:rPr>
  </w:style>
  <w:style w:type="character" w:customStyle="1" w:styleId="Bodytext9">
    <w:name w:val="Body text (9)_"/>
    <w:basedOn w:val="DefaultParagraphFont"/>
    <w:link w:val="Bodytext90"/>
    <w:rsid w:val="002372F0"/>
    <w:rPr>
      <w:rFonts w:ascii="FrankRuehl" w:hAnsi="FrankRuehl" w:cs="FrankRuehl"/>
      <w:sz w:val="8"/>
      <w:szCs w:val="8"/>
      <w:shd w:val="clear" w:color="auto" w:fill="FFFFFF"/>
    </w:rPr>
  </w:style>
  <w:style w:type="character" w:customStyle="1" w:styleId="Bodytext10">
    <w:name w:val="Body text (10)_"/>
    <w:basedOn w:val="DefaultParagraphFont"/>
    <w:link w:val="Bodytext100"/>
    <w:rsid w:val="002372F0"/>
    <w:rPr>
      <w:rFonts w:ascii="FrankRuehl" w:hAnsi="FrankRuehl" w:cs="FrankRuehl"/>
      <w:sz w:val="30"/>
      <w:szCs w:val="30"/>
      <w:shd w:val="clear" w:color="auto" w:fill="FFFFFF"/>
    </w:rPr>
  </w:style>
  <w:style w:type="character" w:customStyle="1" w:styleId="Bodytext11">
    <w:name w:val="Body text (11)_"/>
    <w:basedOn w:val="DefaultParagraphFont"/>
    <w:link w:val="Bodytext110"/>
    <w:rsid w:val="002372F0"/>
    <w:rPr>
      <w:rFonts w:ascii="Times New Roman" w:hAnsi="Times New Roman" w:cs="Times New Roman"/>
      <w:b/>
      <w:bCs/>
      <w:i/>
      <w:iCs/>
      <w:shd w:val="clear" w:color="auto" w:fill="FFFFFF"/>
    </w:rPr>
  </w:style>
  <w:style w:type="character" w:customStyle="1" w:styleId="Bodytext12">
    <w:name w:val="Body text (12)_"/>
    <w:basedOn w:val="DefaultParagraphFont"/>
    <w:link w:val="Bodytext120"/>
    <w:rsid w:val="002372F0"/>
    <w:rPr>
      <w:rFonts w:ascii="Times New Roman" w:hAnsi="Times New Roman" w:cs="Times New Roman"/>
      <w:b/>
      <w:bCs/>
      <w:sz w:val="19"/>
      <w:szCs w:val="19"/>
      <w:shd w:val="clear" w:color="auto" w:fill="FFFFFF"/>
    </w:rPr>
  </w:style>
  <w:style w:type="character" w:customStyle="1" w:styleId="Bodytext14">
    <w:name w:val="Body text (14)_"/>
    <w:basedOn w:val="DefaultParagraphFont"/>
    <w:link w:val="Bodytext140"/>
    <w:rsid w:val="002372F0"/>
    <w:rPr>
      <w:rFonts w:ascii="Franklin Gothic Medium" w:hAnsi="Franklin Gothic Medium" w:cs="Franklin Gothic Medium"/>
      <w:sz w:val="21"/>
      <w:szCs w:val="21"/>
      <w:shd w:val="clear" w:color="auto" w:fill="FFFFFF"/>
    </w:rPr>
  </w:style>
  <w:style w:type="paragraph" w:customStyle="1" w:styleId="Bodytext31">
    <w:name w:val="Body text (3)1"/>
    <w:basedOn w:val="Normal"/>
    <w:link w:val="Bodytext30"/>
    <w:rsid w:val="002372F0"/>
    <w:pPr>
      <w:shd w:val="clear" w:color="auto" w:fill="FFFFFF"/>
      <w:spacing w:line="240" w:lineRule="atLeast"/>
      <w:jc w:val="center"/>
    </w:pPr>
    <w:rPr>
      <w:rFonts w:ascii="Times New Roman" w:eastAsiaTheme="minorHAnsi" w:hAnsi="Times New Roman" w:cs="Times New Roman"/>
      <w:b/>
      <w:bCs/>
      <w:color w:val="auto"/>
      <w:sz w:val="26"/>
      <w:szCs w:val="26"/>
      <w:lang w:val="en-US" w:eastAsia="en-US"/>
    </w:rPr>
  </w:style>
  <w:style w:type="paragraph" w:customStyle="1" w:styleId="Bodytext130">
    <w:name w:val="Body text (13)"/>
    <w:basedOn w:val="Normal"/>
    <w:link w:val="Bodytext13"/>
    <w:rsid w:val="002372F0"/>
    <w:pPr>
      <w:shd w:val="clear" w:color="auto" w:fill="FFFFFF"/>
      <w:spacing w:line="240" w:lineRule="atLeast"/>
    </w:pPr>
    <w:rPr>
      <w:rFonts w:ascii="FrankRuehl" w:eastAsiaTheme="minorHAnsi" w:hAnsi="FrankRuehl" w:cs="FrankRuehl"/>
      <w:color w:val="auto"/>
      <w:sz w:val="22"/>
      <w:szCs w:val="22"/>
      <w:lang w:val="en-US" w:eastAsia="en-US"/>
    </w:rPr>
  </w:style>
  <w:style w:type="paragraph" w:customStyle="1" w:styleId="Heading120">
    <w:name w:val="Heading #1 (2)"/>
    <w:basedOn w:val="Normal"/>
    <w:link w:val="Heading12"/>
    <w:rsid w:val="002372F0"/>
    <w:pPr>
      <w:shd w:val="clear" w:color="auto" w:fill="FFFFFF"/>
      <w:spacing w:line="312" w:lineRule="exact"/>
      <w:jc w:val="center"/>
      <w:outlineLvl w:val="0"/>
    </w:pPr>
    <w:rPr>
      <w:rFonts w:ascii="Times New Roman" w:eastAsiaTheme="minorHAnsi" w:hAnsi="Times New Roman" w:cs="Times New Roman"/>
      <w:b/>
      <w:bCs/>
      <w:color w:val="auto"/>
      <w:sz w:val="22"/>
      <w:szCs w:val="22"/>
      <w:lang w:val="en-US" w:eastAsia="en-US"/>
    </w:rPr>
  </w:style>
  <w:style w:type="paragraph" w:customStyle="1" w:styleId="Bodytext20">
    <w:name w:val="Body text (2)"/>
    <w:basedOn w:val="Normal"/>
    <w:link w:val="Bodytext2"/>
    <w:rsid w:val="002372F0"/>
    <w:pPr>
      <w:shd w:val="clear" w:color="auto" w:fill="FFFFFF"/>
      <w:spacing w:line="240" w:lineRule="atLeast"/>
      <w:jc w:val="both"/>
    </w:pPr>
    <w:rPr>
      <w:rFonts w:ascii="Times New Roman" w:eastAsiaTheme="minorHAnsi" w:hAnsi="Times New Roman" w:cs="Times New Roman"/>
      <w:color w:val="auto"/>
      <w:sz w:val="26"/>
      <w:szCs w:val="26"/>
      <w:lang w:val="en-US" w:eastAsia="en-US"/>
    </w:rPr>
  </w:style>
  <w:style w:type="paragraph" w:customStyle="1" w:styleId="Heading10">
    <w:name w:val="Heading #1"/>
    <w:basedOn w:val="Normal"/>
    <w:link w:val="Heading1"/>
    <w:rsid w:val="002372F0"/>
    <w:pPr>
      <w:shd w:val="clear" w:color="auto" w:fill="FFFFFF"/>
      <w:spacing w:line="240" w:lineRule="atLeast"/>
      <w:jc w:val="center"/>
      <w:outlineLvl w:val="0"/>
    </w:pPr>
    <w:rPr>
      <w:rFonts w:ascii="Times New Roman" w:eastAsiaTheme="minorHAnsi" w:hAnsi="Times New Roman" w:cs="Times New Roman"/>
      <w:b/>
      <w:bCs/>
      <w:color w:val="auto"/>
      <w:sz w:val="26"/>
      <w:szCs w:val="26"/>
      <w:lang w:val="en-US" w:eastAsia="en-US"/>
    </w:rPr>
  </w:style>
  <w:style w:type="paragraph" w:customStyle="1" w:styleId="Bodytext40">
    <w:name w:val="Body text (4)"/>
    <w:basedOn w:val="Normal"/>
    <w:link w:val="Bodytext4"/>
    <w:rsid w:val="002372F0"/>
    <w:pPr>
      <w:shd w:val="clear" w:color="auto" w:fill="FFFFFF"/>
      <w:spacing w:line="240" w:lineRule="atLeast"/>
      <w:ind w:firstLine="540"/>
      <w:jc w:val="both"/>
    </w:pPr>
    <w:rPr>
      <w:rFonts w:ascii="Times New Roman" w:eastAsiaTheme="minorHAnsi" w:hAnsi="Times New Roman" w:cs="Times New Roman"/>
      <w:i/>
      <w:iCs/>
      <w:color w:val="auto"/>
      <w:sz w:val="26"/>
      <w:szCs w:val="26"/>
      <w:lang w:val="en-US" w:eastAsia="en-US"/>
    </w:rPr>
  </w:style>
  <w:style w:type="paragraph" w:customStyle="1" w:styleId="Bodytext51">
    <w:name w:val="Body text (5)1"/>
    <w:basedOn w:val="Normal"/>
    <w:link w:val="Bodytext5"/>
    <w:rsid w:val="002372F0"/>
    <w:pPr>
      <w:shd w:val="clear" w:color="auto" w:fill="FFFFFF"/>
      <w:spacing w:line="158" w:lineRule="exact"/>
    </w:pPr>
    <w:rPr>
      <w:rFonts w:ascii="Times New Roman" w:eastAsiaTheme="minorHAnsi" w:hAnsi="Times New Roman" w:cs="Times New Roman"/>
      <w:color w:val="auto"/>
      <w:sz w:val="15"/>
      <w:szCs w:val="15"/>
      <w:lang w:val="en-US" w:eastAsia="en-US"/>
    </w:rPr>
  </w:style>
  <w:style w:type="paragraph" w:customStyle="1" w:styleId="Bodytext60">
    <w:name w:val="Body text (6)"/>
    <w:basedOn w:val="Normal"/>
    <w:link w:val="Bodytext6"/>
    <w:rsid w:val="002372F0"/>
    <w:pPr>
      <w:shd w:val="clear" w:color="auto" w:fill="FFFFFF"/>
      <w:spacing w:line="240" w:lineRule="atLeast"/>
      <w:jc w:val="center"/>
    </w:pPr>
    <w:rPr>
      <w:rFonts w:ascii="Times New Roman" w:eastAsiaTheme="minorHAnsi" w:hAnsi="Times New Roman" w:cs="Times New Roman"/>
      <w:b/>
      <w:bCs/>
      <w:color w:val="auto"/>
      <w:sz w:val="22"/>
      <w:szCs w:val="22"/>
      <w:lang w:val="en-US" w:eastAsia="en-US"/>
    </w:rPr>
  </w:style>
  <w:style w:type="paragraph" w:customStyle="1" w:styleId="Bodytext70">
    <w:name w:val="Body text (7)"/>
    <w:basedOn w:val="Normal"/>
    <w:link w:val="Bodytext7"/>
    <w:rsid w:val="002372F0"/>
    <w:pPr>
      <w:shd w:val="clear" w:color="auto" w:fill="FFFFFF"/>
      <w:spacing w:line="240" w:lineRule="atLeast"/>
    </w:pPr>
    <w:rPr>
      <w:rFonts w:ascii="Times New Roman" w:eastAsiaTheme="minorHAnsi" w:hAnsi="Times New Roman" w:cs="Times New Roman"/>
      <w:b/>
      <w:bCs/>
      <w:color w:val="auto"/>
      <w:sz w:val="22"/>
      <w:szCs w:val="22"/>
      <w:lang w:val="en-US" w:eastAsia="en-US"/>
    </w:rPr>
  </w:style>
  <w:style w:type="paragraph" w:customStyle="1" w:styleId="Bodytext80">
    <w:name w:val="Body text (8)"/>
    <w:basedOn w:val="Normal"/>
    <w:link w:val="Bodytext8"/>
    <w:rsid w:val="002372F0"/>
    <w:pPr>
      <w:shd w:val="clear" w:color="auto" w:fill="FFFFFF"/>
      <w:spacing w:line="240" w:lineRule="atLeast"/>
    </w:pPr>
    <w:rPr>
      <w:rFonts w:ascii="Times New Roman" w:eastAsiaTheme="minorHAnsi" w:hAnsi="Times New Roman" w:cs="Times New Roman"/>
      <w:color w:val="auto"/>
      <w:sz w:val="22"/>
      <w:szCs w:val="22"/>
      <w:lang w:val="en-US" w:eastAsia="en-US"/>
    </w:rPr>
  </w:style>
  <w:style w:type="paragraph" w:customStyle="1" w:styleId="Bodytext90">
    <w:name w:val="Body text (9)"/>
    <w:basedOn w:val="Normal"/>
    <w:link w:val="Bodytext9"/>
    <w:rsid w:val="002372F0"/>
    <w:pPr>
      <w:shd w:val="clear" w:color="auto" w:fill="FFFFFF"/>
      <w:spacing w:line="350" w:lineRule="exact"/>
    </w:pPr>
    <w:rPr>
      <w:rFonts w:ascii="FrankRuehl" w:eastAsiaTheme="minorHAnsi" w:hAnsi="FrankRuehl" w:cs="FrankRuehl"/>
      <w:color w:val="auto"/>
      <w:sz w:val="8"/>
      <w:szCs w:val="8"/>
      <w:lang w:val="en-US" w:eastAsia="en-US"/>
    </w:rPr>
  </w:style>
  <w:style w:type="paragraph" w:customStyle="1" w:styleId="Bodytext100">
    <w:name w:val="Body text (10)"/>
    <w:basedOn w:val="Normal"/>
    <w:link w:val="Bodytext10"/>
    <w:rsid w:val="002372F0"/>
    <w:pPr>
      <w:shd w:val="clear" w:color="auto" w:fill="FFFFFF"/>
      <w:spacing w:line="240" w:lineRule="atLeast"/>
      <w:jc w:val="center"/>
    </w:pPr>
    <w:rPr>
      <w:rFonts w:ascii="FrankRuehl" w:eastAsiaTheme="minorHAnsi" w:hAnsi="FrankRuehl" w:cs="FrankRuehl"/>
      <w:color w:val="auto"/>
      <w:sz w:val="30"/>
      <w:szCs w:val="30"/>
      <w:lang w:val="en-US" w:eastAsia="en-US"/>
    </w:rPr>
  </w:style>
  <w:style w:type="paragraph" w:customStyle="1" w:styleId="Bodytext110">
    <w:name w:val="Body text (11)"/>
    <w:basedOn w:val="Normal"/>
    <w:link w:val="Bodytext11"/>
    <w:rsid w:val="002372F0"/>
    <w:pPr>
      <w:shd w:val="clear" w:color="auto" w:fill="FFFFFF"/>
      <w:spacing w:line="254" w:lineRule="exact"/>
      <w:jc w:val="both"/>
    </w:pPr>
    <w:rPr>
      <w:rFonts w:ascii="Times New Roman" w:eastAsiaTheme="minorHAnsi" w:hAnsi="Times New Roman" w:cs="Times New Roman"/>
      <w:b/>
      <w:bCs/>
      <w:i/>
      <w:iCs/>
      <w:color w:val="auto"/>
      <w:sz w:val="22"/>
      <w:szCs w:val="22"/>
      <w:lang w:val="en-US" w:eastAsia="en-US"/>
    </w:rPr>
  </w:style>
  <w:style w:type="paragraph" w:customStyle="1" w:styleId="Bodytext120">
    <w:name w:val="Body text (12)"/>
    <w:basedOn w:val="Normal"/>
    <w:link w:val="Bodytext12"/>
    <w:rsid w:val="002372F0"/>
    <w:pPr>
      <w:shd w:val="clear" w:color="auto" w:fill="FFFFFF"/>
      <w:spacing w:line="254" w:lineRule="exact"/>
      <w:jc w:val="both"/>
    </w:pPr>
    <w:rPr>
      <w:rFonts w:ascii="Times New Roman" w:eastAsiaTheme="minorHAnsi" w:hAnsi="Times New Roman" w:cs="Times New Roman"/>
      <w:b/>
      <w:bCs/>
      <w:color w:val="auto"/>
      <w:sz w:val="19"/>
      <w:szCs w:val="19"/>
      <w:lang w:val="en-US" w:eastAsia="en-US"/>
    </w:rPr>
  </w:style>
  <w:style w:type="paragraph" w:customStyle="1" w:styleId="Bodytext140">
    <w:name w:val="Body text (14)"/>
    <w:basedOn w:val="Normal"/>
    <w:link w:val="Bodytext14"/>
    <w:rsid w:val="002372F0"/>
    <w:pPr>
      <w:shd w:val="clear" w:color="auto" w:fill="FFFFFF"/>
      <w:spacing w:line="240" w:lineRule="atLeast"/>
    </w:pPr>
    <w:rPr>
      <w:rFonts w:ascii="Franklin Gothic Medium" w:eastAsiaTheme="minorHAnsi" w:hAnsi="Franklin Gothic Medium" w:cs="Franklin Gothic Medium"/>
      <w:color w:val="auto"/>
      <w:sz w:val="21"/>
      <w:szCs w:val="21"/>
      <w:lang w:val="en-US" w:eastAsia="en-US"/>
    </w:rPr>
  </w:style>
  <w:style w:type="table" w:styleId="TableGrid">
    <w:name w:val="Table Grid"/>
    <w:basedOn w:val="TableNormal"/>
    <w:rsid w:val="002372F0"/>
    <w:pPr>
      <w:spacing w:after="0" w:line="240" w:lineRule="auto"/>
    </w:pPr>
    <w:rPr>
      <w:rFonts w:ascii="Tahoma" w:eastAsia="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372F0"/>
    <w:pPr>
      <w:tabs>
        <w:tab w:val="left" w:pos="1152"/>
      </w:tabs>
      <w:spacing w:before="120" w:after="120" w:line="312" w:lineRule="auto"/>
    </w:pPr>
    <w:rPr>
      <w:rFonts w:ascii="Arial" w:eastAsia="Tahoma" w:hAnsi="Arial" w:cs="Arial"/>
      <w:sz w:val="26"/>
      <w:szCs w:val="26"/>
    </w:rPr>
  </w:style>
  <w:style w:type="numbering" w:customStyle="1" w:styleId="NoList1">
    <w:name w:val="No List1"/>
    <w:next w:val="NoList"/>
    <w:semiHidden/>
    <w:rsid w:val="002372F0"/>
  </w:style>
  <w:style w:type="paragraph" w:styleId="Header">
    <w:name w:val="header"/>
    <w:basedOn w:val="Normal"/>
    <w:link w:val="HeaderChar"/>
    <w:uiPriority w:val="99"/>
    <w:rsid w:val="002372F0"/>
    <w:pPr>
      <w:widowControl/>
      <w:tabs>
        <w:tab w:val="center" w:pos="4320"/>
        <w:tab w:val="right" w:pos="8640"/>
      </w:tabs>
    </w:pPr>
    <w:rPr>
      <w:rFonts w:ascii="Times New Roman" w:eastAsia="Times New Roman" w:hAnsi="Times New Roman" w:cs="Times New Roman"/>
      <w:color w:val="auto"/>
      <w:lang w:val="en-US" w:eastAsia="en-US"/>
    </w:rPr>
  </w:style>
  <w:style w:type="character" w:customStyle="1" w:styleId="HeaderChar">
    <w:name w:val="Header Char"/>
    <w:basedOn w:val="DefaultParagraphFont"/>
    <w:link w:val="Header"/>
    <w:uiPriority w:val="99"/>
    <w:rsid w:val="002372F0"/>
    <w:rPr>
      <w:rFonts w:ascii="Times New Roman" w:eastAsia="Times New Roman" w:hAnsi="Times New Roman" w:cs="Times New Roman"/>
      <w:sz w:val="24"/>
      <w:szCs w:val="24"/>
    </w:rPr>
  </w:style>
  <w:style w:type="paragraph" w:styleId="Footer">
    <w:name w:val="footer"/>
    <w:basedOn w:val="Normal"/>
    <w:link w:val="FooterChar"/>
    <w:uiPriority w:val="99"/>
    <w:rsid w:val="002372F0"/>
    <w:pPr>
      <w:widowControl/>
      <w:tabs>
        <w:tab w:val="center" w:pos="4320"/>
        <w:tab w:val="right" w:pos="8640"/>
      </w:tabs>
    </w:pPr>
    <w:rPr>
      <w:rFonts w:ascii="Times New Roman" w:eastAsia="Times New Roman" w:hAnsi="Times New Roman" w:cs="Times New Roman"/>
      <w:color w:val="auto"/>
      <w:lang w:val="en-US" w:eastAsia="en-US"/>
    </w:rPr>
  </w:style>
  <w:style w:type="character" w:customStyle="1" w:styleId="FooterChar">
    <w:name w:val="Footer Char"/>
    <w:basedOn w:val="DefaultParagraphFont"/>
    <w:link w:val="Footer"/>
    <w:uiPriority w:val="99"/>
    <w:rsid w:val="002372F0"/>
    <w:rPr>
      <w:rFonts w:ascii="Times New Roman" w:eastAsia="Times New Roman" w:hAnsi="Times New Roman" w:cs="Times New Roman"/>
      <w:sz w:val="24"/>
      <w:szCs w:val="24"/>
    </w:rPr>
  </w:style>
  <w:style w:type="numbering" w:customStyle="1" w:styleId="NoList2">
    <w:name w:val="No List2"/>
    <w:next w:val="NoList"/>
    <w:semiHidden/>
    <w:unhideWhenUsed/>
    <w:rsid w:val="002372F0"/>
  </w:style>
  <w:style w:type="paragraph" w:styleId="BodyText">
    <w:name w:val="Body Text"/>
    <w:basedOn w:val="Normal"/>
    <w:link w:val="BodyTextChar"/>
    <w:qFormat/>
    <w:rsid w:val="002372F0"/>
    <w:pPr>
      <w:autoSpaceDE w:val="0"/>
      <w:autoSpaceDN w:val="0"/>
    </w:pPr>
    <w:rPr>
      <w:rFonts w:ascii="Times New Roman" w:eastAsia="Times New Roman" w:hAnsi="Times New Roman" w:cs="Times New Roman"/>
      <w:color w:val="auto"/>
      <w:lang w:val="en-US" w:eastAsia="en-US" w:bidi="en-US"/>
    </w:rPr>
  </w:style>
  <w:style w:type="character" w:customStyle="1" w:styleId="BodyTextChar">
    <w:name w:val="Body Text Char"/>
    <w:basedOn w:val="DefaultParagraphFont"/>
    <w:link w:val="BodyText"/>
    <w:rsid w:val="002372F0"/>
    <w:rPr>
      <w:rFonts w:ascii="Times New Roman" w:eastAsia="Times New Roman" w:hAnsi="Times New Roman" w:cs="Times New Roman"/>
      <w:sz w:val="24"/>
      <w:szCs w:val="24"/>
      <w:lang w:bidi="en-US"/>
    </w:rPr>
  </w:style>
  <w:style w:type="paragraph" w:styleId="ListParagraph">
    <w:name w:val="List Paragraph"/>
    <w:basedOn w:val="Normal"/>
    <w:qFormat/>
    <w:rsid w:val="002372F0"/>
    <w:pPr>
      <w:autoSpaceDE w:val="0"/>
      <w:autoSpaceDN w:val="0"/>
    </w:pPr>
    <w:rPr>
      <w:rFonts w:ascii="Times New Roman" w:eastAsia="Times New Roman" w:hAnsi="Times New Roman" w:cs="Times New Roman"/>
      <w:color w:val="auto"/>
      <w:sz w:val="22"/>
      <w:szCs w:val="22"/>
      <w:lang w:val="en-US" w:eastAsia="en-US" w:bidi="en-US"/>
    </w:rPr>
  </w:style>
  <w:style w:type="paragraph" w:customStyle="1" w:styleId="TableParagraph">
    <w:name w:val="Table Paragraph"/>
    <w:basedOn w:val="Normal"/>
    <w:qFormat/>
    <w:rsid w:val="002372F0"/>
    <w:pPr>
      <w:autoSpaceDE w:val="0"/>
      <w:autoSpaceDN w:val="0"/>
    </w:pPr>
    <w:rPr>
      <w:rFonts w:ascii="Times New Roman" w:eastAsia="Times New Roman" w:hAnsi="Times New Roman" w:cs="Times New Roman"/>
      <w:color w:val="auto"/>
      <w:sz w:val="22"/>
      <w:szCs w:val="22"/>
      <w:lang w:val="en-US" w:eastAsia="en-US" w:bidi="en-US"/>
    </w:rPr>
  </w:style>
  <w:style w:type="numbering" w:customStyle="1" w:styleId="NoList11">
    <w:name w:val="No List11"/>
    <w:next w:val="NoList"/>
    <w:semiHidden/>
    <w:rsid w:val="002372F0"/>
  </w:style>
  <w:style w:type="table" w:customStyle="1" w:styleId="TableGrid1">
    <w:name w:val="Table Grid1"/>
    <w:basedOn w:val="TableNormal"/>
    <w:next w:val="TableGrid"/>
    <w:rsid w:val="002372F0"/>
    <w:pPr>
      <w:spacing w:after="0" w:line="240" w:lineRule="auto"/>
    </w:pPr>
    <w:rPr>
      <w:rFonts w:ascii="Times New Roman" w:eastAsia="Arial Unicode M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2372F0"/>
    <w:rPr>
      <w:b/>
      <w:bCs w:val="0"/>
      <w:color w:val="FF0000"/>
      <w:sz w:val="28"/>
    </w:rPr>
  </w:style>
  <w:style w:type="numbering" w:customStyle="1" w:styleId="NoList3">
    <w:name w:val="No List3"/>
    <w:next w:val="NoList"/>
    <w:semiHidden/>
    <w:rsid w:val="002372F0"/>
  </w:style>
  <w:style w:type="table" w:customStyle="1" w:styleId="TableGrid2">
    <w:name w:val="Table Grid2"/>
    <w:basedOn w:val="TableNormal"/>
    <w:next w:val="TableGrid"/>
    <w:rsid w:val="002372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2372F0"/>
  </w:style>
  <w:style w:type="numbering" w:customStyle="1" w:styleId="NoList5">
    <w:name w:val="No List5"/>
    <w:next w:val="NoList"/>
    <w:semiHidden/>
    <w:rsid w:val="002372F0"/>
  </w:style>
  <w:style w:type="numbering" w:customStyle="1" w:styleId="NoList6">
    <w:name w:val="No List6"/>
    <w:next w:val="NoList"/>
    <w:semiHidden/>
    <w:rsid w:val="0023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322</Pages>
  <Words>95162</Words>
  <Characters>542426</Characters>
  <Application>Microsoft Office Word</Application>
  <DocSecurity>0</DocSecurity>
  <Lines>4520</Lines>
  <Paragraphs>1272</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636316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2019-09-25T01:43:00Z</dcterms:created>
  <dcterms:modified xsi:type="dcterms:W3CDTF">2019-09-25T01:48:00Z</dcterms:modified>
</cp:coreProperties>
</file>